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687B" w14:textId="7FEAC4A7" w:rsidR="00A43980" w:rsidRPr="001052FA" w:rsidRDefault="00680328" w:rsidP="00E10D67">
      <w:pPr>
        <w:spacing w:line="480" w:lineRule="auto"/>
        <w:jc w:val="center"/>
        <w:rPr>
          <w:rFonts w:ascii="Times New Roman" w:hAnsi="Times New Roman" w:cs="Times New Roman"/>
          <w:b/>
        </w:rPr>
      </w:pPr>
      <w:r w:rsidRPr="001052FA">
        <w:rPr>
          <w:rFonts w:ascii="Times New Roman" w:hAnsi="Times New Roman" w:cs="Times New Roman"/>
          <w:b/>
        </w:rPr>
        <w:t>The Perfect Storm:</w:t>
      </w:r>
    </w:p>
    <w:p w14:paraId="5C575B75" w14:textId="39405BB3" w:rsidR="004A6ED6" w:rsidRDefault="00A43980" w:rsidP="00E10D67">
      <w:pPr>
        <w:spacing w:line="480" w:lineRule="auto"/>
        <w:jc w:val="center"/>
        <w:rPr>
          <w:rFonts w:ascii="Times New Roman" w:hAnsi="Times New Roman" w:cs="Times New Roman"/>
          <w:b/>
        </w:rPr>
      </w:pPr>
      <w:r w:rsidRPr="001052FA">
        <w:rPr>
          <w:rFonts w:ascii="Times New Roman" w:hAnsi="Times New Roman" w:cs="Times New Roman"/>
          <w:b/>
        </w:rPr>
        <w:t xml:space="preserve">Some </w:t>
      </w:r>
      <w:r w:rsidR="00351388" w:rsidRPr="001052FA">
        <w:rPr>
          <w:rFonts w:ascii="Times New Roman" w:hAnsi="Times New Roman" w:cs="Times New Roman"/>
          <w:b/>
        </w:rPr>
        <w:t>Novel</w:t>
      </w:r>
      <w:r w:rsidRPr="001052FA">
        <w:rPr>
          <w:rFonts w:ascii="Times New Roman" w:hAnsi="Times New Roman" w:cs="Times New Roman"/>
          <w:b/>
        </w:rPr>
        <w:t xml:space="preserve"> I</w:t>
      </w:r>
      <w:r w:rsidR="002F390F" w:rsidRPr="001052FA">
        <w:rPr>
          <w:rFonts w:ascii="Times New Roman" w:hAnsi="Times New Roman" w:cs="Times New Roman"/>
          <w:b/>
        </w:rPr>
        <w:t>nsights into</w:t>
      </w:r>
      <w:r w:rsidRPr="001052FA">
        <w:rPr>
          <w:rFonts w:ascii="Times New Roman" w:hAnsi="Times New Roman" w:cs="Times New Roman"/>
          <w:b/>
        </w:rPr>
        <w:t xml:space="preserve"> </w:t>
      </w:r>
      <w:r w:rsidR="00F707F6">
        <w:rPr>
          <w:rFonts w:ascii="Times New Roman" w:hAnsi="Times New Roman" w:cs="Times New Roman"/>
          <w:b/>
        </w:rPr>
        <w:t>Vitamin D with</w:t>
      </w:r>
      <w:r w:rsidR="00996BCB" w:rsidRPr="001052FA">
        <w:rPr>
          <w:rFonts w:ascii="Times New Roman" w:hAnsi="Times New Roman" w:cs="Times New Roman"/>
          <w:b/>
        </w:rPr>
        <w:t xml:space="preserve"> </w:t>
      </w:r>
      <w:r w:rsidR="00F707F6">
        <w:rPr>
          <w:rFonts w:ascii="Times New Roman" w:hAnsi="Times New Roman" w:cs="Times New Roman"/>
          <w:b/>
        </w:rPr>
        <w:t>Interrelated Factors Determining</w:t>
      </w:r>
      <w:r w:rsidRPr="001052FA">
        <w:rPr>
          <w:rFonts w:ascii="Times New Roman" w:hAnsi="Times New Roman" w:cs="Times New Roman"/>
          <w:b/>
        </w:rPr>
        <w:t xml:space="preserve"> the O</w:t>
      </w:r>
      <w:r w:rsidR="00351388" w:rsidRPr="001052FA">
        <w:rPr>
          <w:rFonts w:ascii="Times New Roman" w:hAnsi="Times New Roman" w:cs="Times New Roman"/>
          <w:b/>
        </w:rPr>
        <w:t xml:space="preserve">utcome of </w:t>
      </w:r>
      <w:r w:rsidRPr="001052FA">
        <w:rPr>
          <w:rFonts w:ascii="Times New Roman" w:hAnsi="Times New Roman" w:cs="Times New Roman"/>
          <w:b/>
        </w:rPr>
        <w:t xml:space="preserve">Patient affected by </w:t>
      </w:r>
      <w:r w:rsidR="003571EE" w:rsidRPr="001052FA">
        <w:rPr>
          <w:rFonts w:ascii="Times New Roman" w:hAnsi="Times New Roman" w:cs="Times New Roman"/>
          <w:b/>
        </w:rPr>
        <w:t>COVID-19</w:t>
      </w:r>
    </w:p>
    <w:p w14:paraId="31EFCEE7" w14:textId="1179D1DF" w:rsidR="00086B40" w:rsidRPr="001052FA" w:rsidRDefault="00086B40" w:rsidP="00E10D67">
      <w:pPr>
        <w:spacing w:line="480" w:lineRule="auto"/>
        <w:jc w:val="center"/>
        <w:rPr>
          <w:rFonts w:ascii="Times New Roman" w:hAnsi="Times New Roman" w:cs="Times New Roman"/>
          <w:b/>
        </w:rPr>
      </w:pPr>
      <w:r>
        <w:rPr>
          <w:rFonts w:ascii="Times New Roman" w:hAnsi="Times New Roman" w:cs="Times New Roman"/>
        </w:rPr>
        <w:t xml:space="preserve">Short running title: </w:t>
      </w:r>
      <w:r>
        <w:rPr>
          <w:rFonts w:ascii="Times New Roman" w:hAnsi="Times New Roman" w:cs="Times New Roman"/>
          <w:b/>
        </w:rPr>
        <w:t>The Perfect Storm</w:t>
      </w:r>
    </w:p>
    <w:p w14:paraId="7DC8021A" w14:textId="7D058FE9" w:rsidR="00A43980" w:rsidRDefault="00A43980" w:rsidP="00E10D67">
      <w:pPr>
        <w:spacing w:line="480" w:lineRule="auto"/>
        <w:jc w:val="both"/>
        <w:rPr>
          <w:rFonts w:ascii="Times New Roman" w:hAnsi="Times New Roman" w:cs="Times New Roman"/>
          <w:b/>
        </w:rPr>
      </w:pPr>
      <w:r w:rsidRPr="001052FA">
        <w:rPr>
          <w:rFonts w:ascii="Times New Roman" w:hAnsi="Times New Roman" w:cs="Times New Roman"/>
          <w:b/>
        </w:rPr>
        <w:t>Dr Annwyne Houldsworth</w:t>
      </w:r>
    </w:p>
    <w:p w14:paraId="673437BD" w14:textId="20120A8F" w:rsidR="00086B40" w:rsidRDefault="00086B40" w:rsidP="00E10D67">
      <w:pPr>
        <w:spacing w:line="480" w:lineRule="auto"/>
        <w:jc w:val="both"/>
        <w:rPr>
          <w:rFonts w:ascii="Times New Roman" w:hAnsi="Times New Roman" w:cs="Times New Roman"/>
        </w:rPr>
      </w:pPr>
      <w:r>
        <w:rPr>
          <w:rFonts w:ascii="Times New Roman" w:hAnsi="Times New Roman" w:cs="Times New Roman"/>
        </w:rPr>
        <w:t>Not currently affiliated to an institution as repatriated to UK, previously Khalifa University</w:t>
      </w:r>
    </w:p>
    <w:p w14:paraId="10A4770F" w14:textId="5D0B2EAB" w:rsidR="00CA201C" w:rsidRPr="00CA201C" w:rsidRDefault="00CA201C" w:rsidP="00CA201C">
      <w:pPr>
        <w:spacing w:before="100" w:beforeAutospacing="1" w:after="100" w:afterAutospacing="1"/>
        <w:rPr>
          <w:rFonts w:ascii="Times" w:hAnsi="Times" w:cs="Times New Roman"/>
        </w:rPr>
      </w:pPr>
      <w:r>
        <w:rPr>
          <w:rFonts w:ascii="Times" w:hAnsi="Times" w:cs="Times New Roman"/>
          <w:i/>
          <w:iCs/>
        </w:rPr>
        <w:t>ORCID I</w:t>
      </w:r>
      <w:r w:rsidRPr="006F0561">
        <w:rPr>
          <w:rFonts w:ascii="Times" w:hAnsi="Times" w:cs="Times New Roman"/>
          <w:i/>
          <w:iCs/>
        </w:rPr>
        <w:t>D</w:t>
      </w:r>
      <w:r w:rsidRPr="006F0561">
        <w:rPr>
          <w:rFonts w:ascii="Times" w:hAnsi="Times" w:cs="Times New Roman"/>
        </w:rPr>
        <w:t>. https://</w:t>
      </w:r>
      <w:r w:rsidRPr="006F0561">
        <w:rPr>
          <w:rFonts w:ascii="Times" w:hAnsi="Times" w:cs="Times New Roman"/>
          <w:i/>
          <w:iCs/>
        </w:rPr>
        <w:t>orcid</w:t>
      </w:r>
      <w:r w:rsidRPr="006F0561">
        <w:rPr>
          <w:rFonts w:ascii="Times" w:hAnsi="Times" w:cs="Times New Roman"/>
        </w:rPr>
        <w:t>.org/0000-0003-2692-0537 </w:t>
      </w:r>
    </w:p>
    <w:p w14:paraId="097514A2" w14:textId="3141CBD4" w:rsidR="00086B40" w:rsidRPr="00086B40" w:rsidRDefault="00747EDC" w:rsidP="00E10D67">
      <w:pPr>
        <w:spacing w:line="480" w:lineRule="auto"/>
        <w:jc w:val="both"/>
        <w:rPr>
          <w:rFonts w:ascii="Times New Roman" w:hAnsi="Times New Roman" w:cs="Times New Roman"/>
        </w:rPr>
      </w:pPr>
      <w:r>
        <w:rPr>
          <w:rFonts w:ascii="Times New Roman" w:hAnsi="Times New Roman" w:cs="Times New Roman"/>
        </w:rPr>
        <w:t>Abbeyleat</w:t>
      </w:r>
      <w:r w:rsidR="00086B40">
        <w:rPr>
          <w:rFonts w:ascii="Times New Roman" w:hAnsi="Times New Roman" w:cs="Times New Roman"/>
        </w:rPr>
        <w:t>, Milton Combe, Yelverton, Devon, PL20 6HE</w:t>
      </w:r>
    </w:p>
    <w:p w14:paraId="54EF92A9" w14:textId="78150293" w:rsidR="00E10D67" w:rsidRDefault="00A92706" w:rsidP="00E10D67">
      <w:pPr>
        <w:spacing w:line="480" w:lineRule="auto"/>
        <w:jc w:val="both"/>
        <w:rPr>
          <w:rFonts w:ascii="Times New Roman" w:hAnsi="Times New Roman" w:cs="Times New Roman"/>
        </w:rPr>
      </w:pPr>
      <w:hyperlink r:id="rId8" w:history="1">
        <w:r w:rsidR="009269AE" w:rsidRPr="00B951EA">
          <w:rPr>
            <w:rStyle w:val="Hyperlink"/>
            <w:rFonts w:ascii="Times New Roman" w:hAnsi="Times New Roman" w:cs="Times New Roman"/>
            <w:b/>
          </w:rPr>
          <w:t>Annwyne.houldsworth@gma</w:t>
        </w:r>
        <w:r w:rsidR="009D3B77">
          <w:rPr>
            <w:rStyle w:val="Hyperlink"/>
            <w:rFonts w:ascii="Times New Roman" w:hAnsi="Times New Roman" w:cs="Times New Roman"/>
            <w:b/>
          </w:rPr>
          <w:t>i</w:t>
        </w:r>
        <w:r w:rsidR="009269AE" w:rsidRPr="00B951EA">
          <w:rPr>
            <w:rStyle w:val="Hyperlink"/>
            <w:rFonts w:ascii="Times New Roman" w:hAnsi="Times New Roman" w:cs="Times New Roman"/>
            <w:b/>
          </w:rPr>
          <w:t>l.com</w:t>
        </w:r>
      </w:hyperlink>
      <w:bookmarkStart w:id="0" w:name="_GoBack"/>
      <w:bookmarkEnd w:id="0"/>
      <w:r w:rsidR="009269AE">
        <w:rPr>
          <w:rFonts w:ascii="Times New Roman" w:hAnsi="Times New Roman" w:cs="Times New Roman"/>
        </w:rPr>
        <w:t xml:space="preserve"> Mobile: </w:t>
      </w:r>
      <w:r w:rsidR="009269AE" w:rsidRPr="009269AE">
        <w:rPr>
          <w:rFonts w:ascii="Times New Roman" w:hAnsi="Times New Roman" w:cs="Times New Roman"/>
        </w:rPr>
        <w:t>+44 7377 629783</w:t>
      </w:r>
    </w:p>
    <w:p w14:paraId="71BD1C32" w14:textId="77777777" w:rsidR="00086B40" w:rsidRDefault="00086B40" w:rsidP="00E10D67">
      <w:pPr>
        <w:spacing w:line="480" w:lineRule="auto"/>
        <w:jc w:val="both"/>
        <w:rPr>
          <w:rFonts w:ascii="Times New Roman" w:hAnsi="Times New Roman" w:cs="Times New Roman"/>
          <w:b/>
        </w:rPr>
      </w:pPr>
    </w:p>
    <w:p w14:paraId="7EEF9F80" w14:textId="77777777" w:rsidR="00086B40" w:rsidRDefault="00086B40" w:rsidP="00E10D67">
      <w:pPr>
        <w:spacing w:line="480" w:lineRule="auto"/>
        <w:jc w:val="both"/>
        <w:rPr>
          <w:rFonts w:ascii="Times New Roman" w:hAnsi="Times New Roman" w:cs="Times New Roman"/>
          <w:b/>
        </w:rPr>
      </w:pPr>
    </w:p>
    <w:p w14:paraId="49C6DCB9" w14:textId="77777777" w:rsidR="00086B40" w:rsidRDefault="00086B40" w:rsidP="00E10D67">
      <w:pPr>
        <w:spacing w:line="480" w:lineRule="auto"/>
        <w:jc w:val="both"/>
        <w:rPr>
          <w:rFonts w:ascii="Times New Roman" w:hAnsi="Times New Roman" w:cs="Times New Roman"/>
          <w:b/>
        </w:rPr>
      </w:pPr>
    </w:p>
    <w:p w14:paraId="6D0E7C59" w14:textId="77777777" w:rsidR="00086B40" w:rsidRDefault="00086B40" w:rsidP="00E10D67">
      <w:pPr>
        <w:spacing w:line="480" w:lineRule="auto"/>
        <w:jc w:val="both"/>
        <w:rPr>
          <w:rFonts w:ascii="Times New Roman" w:hAnsi="Times New Roman" w:cs="Times New Roman"/>
          <w:b/>
        </w:rPr>
      </w:pPr>
    </w:p>
    <w:p w14:paraId="5FC545AF" w14:textId="77777777" w:rsidR="00086B40" w:rsidRDefault="00086B40" w:rsidP="00E10D67">
      <w:pPr>
        <w:spacing w:line="480" w:lineRule="auto"/>
        <w:jc w:val="both"/>
        <w:rPr>
          <w:rFonts w:ascii="Times New Roman" w:hAnsi="Times New Roman" w:cs="Times New Roman"/>
          <w:b/>
        </w:rPr>
      </w:pPr>
    </w:p>
    <w:p w14:paraId="2E0F4562" w14:textId="77777777" w:rsidR="00086B40" w:rsidRDefault="00086B40" w:rsidP="00E10D67">
      <w:pPr>
        <w:spacing w:line="480" w:lineRule="auto"/>
        <w:jc w:val="both"/>
        <w:rPr>
          <w:rFonts w:ascii="Times New Roman" w:hAnsi="Times New Roman" w:cs="Times New Roman"/>
          <w:b/>
        </w:rPr>
      </w:pPr>
    </w:p>
    <w:p w14:paraId="1AE58F47" w14:textId="77777777" w:rsidR="00086B40" w:rsidRDefault="00086B40" w:rsidP="00E10D67">
      <w:pPr>
        <w:spacing w:line="480" w:lineRule="auto"/>
        <w:jc w:val="both"/>
        <w:rPr>
          <w:rFonts w:ascii="Times New Roman" w:hAnsi="Times New Roman" w:cs="Times New Roman"/>
          <w:b/>
        </w:rPr>
      </w:pPr>
    </w:p>
    <w:p w14:paraId="73B665FD" w14:textId="77777777" w:rsidR="00086B40" w:rsidRDefault="00086B40" w:rsidP="00E10D67">
      <w:pPr>
        <w:spacing w:line="480" w:lineRule="auto"/>
        <w:jc w:val="both"/>
        <w:rPr>
          <w:rFonts w:ascii="Times New Roman" w:hAnsi="Times New Roman" w:cs="Times New Roman"/>
          <w:b/>
        </w:rPr>
      </w:pPr>
    </w:p>
    <w:p w14:paraId="37739AE3" w14:textId="77777777" w:rsidR="00086B40" w:rsidRDefault="00086B40" w:rsidP="00E10D67">
      <w:pPr>
        <w:spacing w:line="480" w:lineRule="auto"/>
        <w:jc w:val="both"/>
        <w:rPr>
          <w:rFonts w:ascii="Times New Roman" w:hAnsi="Times New Roman" w:cs="Times New Roman"/>
          <w:b/>
        </w:rPr>
      </w:pPr>
    </w:p>
    <w:p w14:paraId="6909D998" w14:textId="77777777" w:rsidR="00086B40" w:rsidRDefault="00086B40" w:rsidP="00E10D67">
      <w:pPr>
        <w:spacing w:line="480" w:lineRule="auto"/>
        <w:jc w:val="both"/>
        <w:rPr>
          <w:rFonts w:ascii="Times New Roman" w:hAnsi="Times New Roman" w:cs="Times New Roman"/>
          <w:b/>
        </w:rPr>
      </w:pPr>
    </w:p>
    <w:p w14:paraId="39ED81F9" w14:textId="77777777" w:rsidR="00086B40" w:rsidRDefault="00086B40" w:rsidP="00E10D67">
      <w:pPr>
        <w:spacing w:line="480" w:lineRule="auto"/>
        <w:jc w:val="both"/>
        <w:rPr>
          <w:rFonts w:ascii="Times New Roman" w:hAnsi="Times New Roman" w:cs="Times New Roman"/>
          <w:b/>
        </w:rPr>
      </w:pPr>
    </w:p>
    <w:p w14:paraId="679FFA8E" w14:textId="77777777" w:rsidR="00086B40" w:rsidRDefault="00086B40" w:rsidP="00E10D67">
      <w:pPr>
        <w:spacing w:line="480" w:lineRule="auto"/>
        <w:jc w:val="both"/>
        <w:rPr>
          <w:rFonts w:ascii="Times New Roman" w:hAnsi="Times New Roman" w:cs="Times New Roman"/>
          <w:b/>
        </w:rPr>
      </w:pPr>
    </w:p>
    <w:p w14:paraId="7F5C1643" w14:textId="77777777" w:rsidR="00086B40" w:rsidRDefault="00086B40" w:rsidP="00E10D67">
      <w:pPr>
        <w:spacing w:line="480" w:lineRule="auto"/>
        <w:jc w:val="both"/>
        <w:rPr>
          <w:rFonts w:ascii="Times New Roman" w:hAnsi="Times New Roman" w:cs="Times New Roman"/>
          <w:b/>
        </w:rPr>
      </w:pPr>
    </w:p>
    <w:p w14:paraId="0ACF1223" w14:textId="77777777" w:rsidR="00086B40" w:rsidRDefault="00086B40" w:rsidP="00E10D67">
      <w:pPr>
        <w:spacing w:line="480" w:lineRule="auto"/>
        <w:jc w:val="both"/>
        <w:rPr>
          <w:rFonts w:ascii="Times New Roman" w:hAnsi="Times New Roman" w:cs="Times New Roman"/>
          <w:b/>
        </w:rPr>
      </w:pPr>
    </w:p>
    <w:p w14:paraId="44F77DB0" w14:textId="77777777" w:rsidR="00086B40" w:rsidRDefault="00086B40" w:rsidP="00E10D67">
      <w:pPr>
        <w:spacing w:line="480" w:lineRule="auto"/>
        <w:jc w:val="both"/>
        <w:rPr>
          <w:rFonts w:ascii="Times New Roman" w:hAnsi="Times New Roman" w:cs="Times New Roman"/>
          <w:b/>
        </w:rPr>
      </w:pPr>
    </w:p>
    <w:p w14:paraId="6DE48228" w14:textId="77777777" w:rsidR="00086B40" w:rsidRDefault="00086B40" w:rsidP="00E10D67">
      <w:pPr>
        <w:spacing w:line="480" w:lineRule="auto"/>
        <w:jc w:val="both"/>
        <w:rPr>
          <w:rFonts w:ascii="Times New Roman" w:hAnsi="Times New Roman" w:cs="Times New Roman"/>
          <w:b/>
        </w:rPr>
      </w:pPr>
    </w:p>
    <w:p w14:paraId="1E9068EE" w14:textId="77777777" w:rsidR="00086B40" w:rsidRPr="001052FA" w:rsidRDefault="00086B40" w:rsidP="00086B40">
      <w:pPr>
        <w:spacing w:line="480" w:lineRule="auto"/>
        <w:jc w:val="center"/>
        <w:rPr>
          <w:rFonts w:ascii="Times New Roman" w:hAnsi="Times New Roman" w:cs="Times New Roman"/>
          <w:b/>
        </w:rPr>
      </w:pPr>
      <w:r w:rsidRPr="001052FA">
        <w:rPr>
          <w:rFonts w:ascii="Times New Roman" w:hAnsi="Times New Roman" w:cs="Times New Roman"/>
          <w:b/>
        </w:rPr>
        <w:lastRenderedPageBreak/>
        <w:t>The Perfect Storm:</w:t>
      </w:r>
    </w:p>
    <w:p w14:paraId="3C893D15" w14:textId="60E7B542" w:rsidR="00086B40" w:rsidRDefault="00086B40" w:rsidP="00086B40">
      <w:pPr>
        <w:spacing w:line="480" w:lineRule="auto"/>
        <w:jc w:val="center"/>
        <w:rPr>
          <w:rFonts w:ascii="Times New Roman" w:hAnsi="Times New Roman" w:cs="Times New Roman"/>
          <w:b/>
        </w:rPr>
      </w:pPr>
      <w:r w:rsidRPr="001052FA">
        <w:rPr>
          <w:rFonts w:ascii="Times New Roman" w:hAnsi="Times New Roman" w:cs="Times New Roman"/>
          <w:b/>
        </w:rPr>
        <w:t xml:space="preserve">Some Novel Insights into </w:t>
      </w:r>
      <w:r>
        <w:rPr>
          <w:rFonts w:ascii="Times New Roman" w:hAnsi="Times New Roman" w:cs="Times New Roman"/>
          <w:b/>
        </w:rPr>
        <w:t>Vitamin D with</w:t>
      </w:r>
      <w:r w:rsidRPr="001052FA">
        <w:rPr>
          <w:rFonts w:ascii="Times New Roman" w:hAnsi="Times New Roman" w:cs="Times New Roman"/>
          <w:b/>
        </w:rPr>
        <w:t xml:space="preserve"> </w:t>
      </w:r>
      <w:r>
        <w:rPr>
          <w:rFonts w:ascii="Times New Roman" w:hAnsi="Times New Roman" w:cs="Times New Roman"/>
          <w:b/>
        </w:rPr>
        <w:t>Interrelated Factors Determining</w:t>
      </w:r>
      <w:r w:rsidRPr="001052FA">
        <w:rPr>
          <w:rFonts w:ascii="Times New Roman" w:hAnsi="Times New Roman" w:cs="Times New Roman"/>
          <w:b/>
        </w:rPr>
        <w:t xml:space="preserve"> the Outcome of Patient affected by COVID-19</w:t>
      </w:r>
    </w:p>
    <w:p w14:paraId="0EC440E7" w14:textId="3DA875DB" w:rsidR="001E71D8" w:rsidRPr="001052FA" w:rsidRDefault="001E71D8" w:rsidP="00E10D67">
      <w:pPr>
        <w:spacing w:line="480" w:lineRule="auto"/>
        <w:jc w:val="both"/>
        <w:rPr>
          <w:rFonts w:ascii="Times New Roman" w:hAnsi="Times New Roman" w:cs="Times New Roman"/>
          <w:b/>
        </w:rPr>
      </w:pPr>
      <w:r w:rsidRPr="001052FA">
        <w:rPr>
          <w:rFonts w:ascii="Times New Roman" w:hAnsi="Times New Roman" w:cs="Times New Roman"/>
          <w:b/>
        </w:rPr>
        <w:t>Abstract</w:t>
      </w:r>
    </w:p>
    <w:p w14:paraId="735493BB" w14:textId="528F1AD2" w:rsidR="00CB1AA9" w:rsidRPr="001052FA" w:rsidRDefault="003571EE" w:rsidP="00E10D67">
      <w:pPr>
        <w:spacing w:line="480" w:lineRule="auto"/>
        <w:jc w:val="both"/>
        <w:rPr>
          <w:rFonts w:ascii="Times New Roman" w:hAnsi="Times New Roman" w:cs="Times New Roman"/>
        </w:rPr>
      </w:pPr>
      <w:r w:rsidRPr="001052FA">
        <w:rPr>
          <w:rFonts w:ascii="Times New Roman" w:hAnsi="Times New Roman" w:cs="Times New Roman"/>
        </w:rPr>
        <w:t>COVID-19</w:t>
      </w:r>
      <w:r w:rsidR="00D90B7A" w:rsidRPr="001052FA">
        <w:rPr>
          <w:rFonts w:ascii="Times New Roman" w:hAnsi="Times New Roman" w:cs="Times New Roman"/>
        </w:rPr>
        <w:t xml:space="preserve"> is</w:t>
      </w:r>
      <w:r w:rsidR="00CB1AA9" w:rsidRPr="001052FA">
        <w:rPr>
          <w:rFonts w:ascii="Times New Roman" w:hAnsi="Times New Roman" w:cs="Times New Roman"/>
        </w:rPr>
        <w:t xml:space="preserve"> caused by a Severe Acute Respiratory Syndrome Coronavirus (SARS-CoV-2) </w:t>
      </w:r>
      <w:r w:rsidR="00D90B7A" w:rsidRPr="001052FA">
        <w:rPr>
          <w:rFonts w:ascii="Times New Roman" w:hAnsi="Times New Roman" w:cs="Times New Roman"/>
        </w:rPr>
        <w:t xml:space="preserve">and </w:t>
      </w:r>
      <w:r w:rsidR="00CB1AA9" w:rsidRPr="001052FA">
        <w:rPr>
          <w:rFonts w:ascii="Times New Roman" w:hAnsi="Times New Roman" w:cs="Times New Roman"/>
        </w:rPr>
        <w:t xml:space="preserve">has two spike subunits on the envelope of SARS-CoV-2, S1 and S2, where S1 binds to the angiotensin converting enzyme (ACE-2), a receptor on the host cells and S2 binds to the cell surface membrane. Different immune responses to the virus are apparent, from asymptomatic to severe respiratory distress, organ failure and ultimately death. </w:t>
      </w:r>
      <w:r w:rsidR="0009379C">
        <w:rPr>
          <w:rFonts w:ascii="Times New Roman" w:hAnsi="Times New Roman" w:cs="Times New Roman"/>
        </w:rPr>
        <w:t>I</w:t>
      </w:r>
      <w:r w:rsidR="00CB1AA9" w:rsidRPr="001052FA">
        <w:rPr>
          <w:rFonts w:ascii="Times New Roman" w:hAnsi="Times New Roman" w:cs="Times New Roman"/>
        </w:rPr>
        <w:t>mmune responses without hyper-inflammation are essential to successful viral resolution. Pathological and environ</w:t>
      </w:r>
      <w:r w:rsidR="0009379C">
        <w:rPr>
          <w:rFonts w:ascii="Times New Roman" w:hAnsi="Times New Roman" w:cs="Times New Roman"/>
        </w:rPr>
        <w:t>mental factors</w:t>
      </w:r>
      <w:r w:rsidR="00CB1AA9" w:rsidRPr="001052FA">
        <w:rPr>
          <w:rFonts w:ascii="Times New Roman" w:hAnsi="Times New Roman" w:cs="Times New Roman"/>
        </w:rPr>
        <w:t xml:space="preserve"> drive the immunological repertoire, in response to the virus, influencing innate immune cell activation, cytokine-balance and T c</w:t>
      </w:r>
      <w:r w:rsidR="0009379C">
        <w:rPr>
          <w:rFonts w:ascii="Times New Roman" w:hAnsi="Times New Roman" w:cs="Times New Roman"/>
        </w:rPr>
        <w:t>ell differentiation, determined by</w:t>
      </w:r>
      <w:r w:rsidR="00CB1AA9" w:rsidRPr="001052FA">
        <w:rPr>
          <w:rFonts w:ascii="Times New Roman" w:hAnsi="Times New Roman" w:cs="Times New Roman"/>
        </w:rPr>
        <w:t xml:space="preserve"> age, comorbidity, vitamin D status and ethnicity related factors.   Homeost</w:t>
      </w:r>
      <w:r w:rsidR="0009379C">
        <w:rPr>
          <w:rFonts w:ascii="Times New Roman" w:hAnsi="Times New Roman" w:cs="Times New Roman"/>
        </w:rPr>
        <w:t xml:space="preserve">asis of the immune system </w:t>
      </w:r>
      <w:r w:rsidR="00CB1AA9" w:rsidRPr="001052FA">
        <w:rPr>
          <w:rFonts w:ascii="Times New Roman" w:hAnsi="Times New Roman" w:cs="Times New Roman"/>
        </w:rPr>
        <w:t>play</w:t>
      </w:r>
      <w:r w:rsidR="0009379C">
        <w:rPr>
          <w:rFonts w:ascii="Times New Roman" w:hAnsi="Times New Roman" w:cs="Times New Roman"/>
        </w:rPr>
        <w:t>s</w:t>
      </w:r>
      <w:r w:rsidR="00CB1AA9" w:rsidRPr="001052FA">
        <w:rPr>
          <w:rFonts w:ascii="Times New Roman" w:hAnsi="Times New Roman" w:cs="Times New Roman"/>
        </w:rPr>
        <w:t xml:space="preserve"> an important role in the development of COVID-19 pneumonia. </w:t>
      </w:r>
      <w:r w:rsidR="0009379C">
        <w:rPr>
          <w:rFonts w:ascii="Times New Roman" w:hAnsi="Times New Roman" w:cs="Times New Roman"/>
        </w:rPr>
        <w:t>M</w:t>
      </w:r>
      <w:r w:rsidR="00DB4D98" w:rsidRPr="001052FA">
        <w:rPr>
          <w:rFonts w:ascii="Times New Roman" w:hAnsi="Times New Roman" w:cs="Times New Roman"/>
        </w:rPr>
        <w:t>ast cell</w:t>
      </w:r>
      <w:r w:rsidR="00CB1AA9" w:rsidRPr="001052FA">
        <w:rPr>
          <w:rFonts w:ascii="Times New Roman" w:hAnsi="Times New Roman" w:cs="Times New Roman"/>
        </w:rPr>
        <w:t xml:space="preserve"> activation and release of histamine </w:t>
      </w:r>
      <w:r w:rsidR="0009379C">
        <w:rPr>
          <w:rFonts w:ascii="Times New Roman" w:hAnsi="Times New Roman" w:cs="Times New Roman"/>
        </w:rPr>
        <w:t>is important to the</w:t>
      </w:r>
      <w:r w:rsidR="00CB1AA9" w:rsidRPr="001052FA">
        <w:rPr>
          <w:rFonts w:ascii="Times New Roman" w:hAnsi="Times New Roman" w:cs="Times New Roman"/>
        </w:rPr>
        <w:t xml:space="preserve"> cytokine driven T-cell differentiation as the adaptive response. This rev</w:t>
      </w:r>
      <w:r w:rsidR="0009379C">
        <w:rPr>
          <w:rFonts w:ascii="Times New Roman" w:hAnsi="Times New Roman" w:cs="Times New Roman"/>
        </w:rPr>
        <w:t>iew combines</w:t>
      </w:r>
      <w:r w:rsidR="00CB1AA9" w:rsidRPr="001052FA">
        <w:rPr>
          <w:rFonts w:ascii="Times New Roman" w:hAnsi="Times New Roman" w:cs="Times New Roman"/>
        </w:rPr>
        <w:t xml:space="preserve"> the </w:t>
      </w:r>
      <w:r w:rsidR="0009379C">
        <w:rPr>
          <w:rFonts w:ascii="Times New Roman" w:hAnsi="Times New Roman" w:cs="Times New Roman"/>
        </w:rPr>
        <w:t>r</w:t>
      </w:r>
      <w:r w:rsidR="00245E51">
        <w:rPr>
          <w:rFonts w:ascii="Times New Roman" w:hAnsi="Times New Roman" w:cs="Times New Roman"/>
        </w:rPr>
        <w:t xml:space="preserve">elative effects of UV-index-related </w:t>
      </w:r>
      <w:r w:rsidR="0009379C">
        <w:rPr>
          <w:rFonts w:ascii="Times New Roman" w:hAnsi="Times New Roman" w:cs="Times New Roman"/>
        </w:rPr>
        <w:t>vitamin-</w:t>
      </w:r>
      <w:r w:rsidR="00CB1AA9" w:rsidRPr="001052FA">
        <w:rPr>
          <w:rFonts w:ascii="Times New Roman" w:hAnsi="Times New Roman" w:cs="Times New Roman"/>
        </w:rPr>
        <w:t xml:space="preserve">D synthesis with immune status related to innate immune </w:t>
      </w:r>
      <w:r w:rsidR="00245E51">
        <w:rPr>
          <w:rFonts w:ascii="Times New Roman" w:hAnsi="Times New Roman" w:cs="Times New Roman"/>
        </w:rPr>
        <w:t>responses, T cell differentiation and renin/angiotensin system</w:t>
      </w:r>
      <w:r w:rsidR="00CB1AA9" w:rsidRPr="001052FA">
        <w:rPr>
          <w:rFonts w:ascii="Times New Roman" w:hAnsi="Times New Roman" w:cs="Times New Roman"/>
        </w:rPr>
        <w:t xml:space="preserve"> in patients affected by </w:t>
      </w:r>
      <w:r w:rsidRPr="001052FA">
        <w:rPr>
          <w:rFonts w:ascii="Times New Roman" w:hAnsi="Times New Roman" w:cs="Times New Roman"/>
        </w:rPr>
        <w:t>COVID-19</w:t>
      </w:r>
      <w:r w:rsidR="00CB1AA9" w:rsidRPr="001052FA">
        <w:rPr>
          <w:rFonts w:ascii="Times New Roman" w:hAnsi="Times New Roman" w:cs="Times New Roman"/>
        </w:rPr>
        <w:t xml:space="preserve"> and their different outcomes are explored.</w:t>
      </w:r>
    </w:p>
    <w:p w14:paraId="0EB45354" w14:textId="07C24FCF" w:rsidR="00CB1AA9" w:rsidRDefault="00D90B7A"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rPr>
        <w:t>Understanding the differences between individuals that determine disease outcome will greatly</w:t>
      </w:r>
      <w:r w:rsidR="0009379C">
        <w:rPr>
          <w:rFonts w:ascii="Times New Roman" w:eastAsia="Times New Roman" w:hAnsi="Times New Roman" w:cs="Times New Roman"/>
        </w:rPr>
        <w:t xml:space="preserve"> enhance future therapy methods.</w:t>
      </w:r>
    </w:p>
    <w:p w14:paraId="39F331F2" w14:textId="77777777" w:rsidR="00097852" w:rsidRPr="00097852" w:rsidRDefault="00097852" w:rsidP="00097852">
      <w:pPr>
        <w:spacing w:line="480" w:lineRule="auto"/>
        <w:jc w:val="both"/>
        <w:rPr>
          <w:rFonts w:ascii="Times New Roman" w:hAnsi="Times New Roman" w:cs="Times New Roman"/>
        </w:rPr>
      </w:pPr>
      <w:r w:rsidRPr="00097852">
        <w:rPr>
          <w:rFonts w:ascii="Times New Roman" w:hAnsi="Times New Roman" w:cs="Times New Roman"/>
          <w:b/>
        </w:rPr>
        <w:t>Keywords:</w:t>
      </w:r>
      <w:r>
        <w:rPr>
          <w:rFonts w:ascii="Times New Roman" w:hAnsi="Times New Roman" w:cs="Times New Roman"/>
          <w:b/>
        </w:rPr>
        <w:t xml:space="preserve"> </w:t>
      </w:r>
      <w:r w:rsidRPr="00097852">
        <w:rPr>
          <w:rFonts w:ascii="Times New Roman" w:hAnsi="Times New Roman" w:cs="Times New Roman"/>
        </w:rPr>
        <w:t>COVID-19; innate immunity; adaptive immunity; cytokine; interleukin; mast cell; histamine; vitamin D; UV index; Th17; IL-17; inflammation</w:t>
      </w:r>
    </w:p>
    <w:p w14:paraId="19FA9811" w14:textId="41CFE030" w:rsidR="001E71D8" w:rsidRPr="001052FA" w:rsidRDefault="001E71D8" w:rsidP="00E10D67">
      <w:pPr>
        <w:spacing w:line="480" w:lineRule="auto"/>
        <w:jc w:val="both"/>
        <w:rPr>
          <w:rFonts w:ascii="Times New Roman" w:hAnsi="Times New Roman" w:cs="Times New Roman"/>
          <w:b/>
        </w:rPr>
      </w:pPr>
    </w:p>
    <w:p w14:paraId="1E5C91B7" w14:textId="77777777" w:rsidR="00151FC2" w:rsidRPr="001052FA" w:rsidRDefault="00151FC2" w:rsidP="00E10D67">
      <w:pPr>
        <w:spacing w:line="480" w:lineRule="auto"/>
        <w:jc w:val="both"/>
        <w:rPr>
          <w:rFonts w:ascii="Times New Roman" w:hAnsi="Times New Roman" w:cs="Times New Roman"/>
          <w:b/>
        </w:rPr>
      </w:pPr>
      <w:r w:rsidRPr="001052FA">
        <w:rPr>
          <w:rFonts w:ascii="Times New Roman" w:hAnsi="Times New Roman" w:cs="Times New Roman"/>
          <w:b/>
        </w:rPr>
        <w:t>Introduction</w:t>
      </w:r>
    </w:p>
    <w:p w14:paraId="21831A5C" w14:textId="3827AA2F" w:rsidR="00E00DE2" w:rsidRPr="001052FA" w:rsidRDefault="003571EE" w:rsidP="00E10D67">
      <w:pPr>
        <w:spacing w:line="480" w:lineRule="auto"/>
        <w:jc w:val="both"/>
        <w:rPr>
          <w:rFonts w:ascii="Times New Roman" w:hAnsi="Times New Roman" w:cs="Times New Roman"/>
        </w:rPr>
      </w:pPr>
      <w:r w:rsidRPr="001052FA">
        <w:rPr>
          <w:rFonts w:ascii="Times New Roman" w:hAnsi="Times New Roman" w:cs="Times New Roman"/>
        </w:rPr>
        <w:t>COVID-19</w:t>
      </w:r>
      <w:r w:rsidR="004A64E6" w:rsidRPr="001052FA">
        <w:rPr>
          <w:rFonts w:ascii="Times New Roman" w:hAnsi="Times New Roman" w:cs="Times New Roman"/>
        </w:rPr>
        <w:t xml:space="preserve"> is a </w:t>
      </w:r>
      <w:r w:rsidR="00BF6E1B" w:rsidRPr="001052FA">
        <w:rPr>
          <w:rFonts w:ascii="Times New Roman" w:hAnsi="Times New Roman" w:cs="Times New Roman"/>
        </w:rPr>
        <w:t xml:space="preserve">highly infectious and virulent </w:t>
      </w:r>
      <w:r w:rsidR="004A64E6" w:rsidRPr="001052FA">
        <w:rPr>
          <w:rFonts w:ascii="Times New Roman" w:hAnsi="Times New Roman" w:cs="Times New Roman"/>
        </w:rPr>
        <w:t>disease caused b</w:t>
      </w:r>
      <w:r w:rsidR="00AB616F" w:rsidRPr="001052FA">
        <w:rPr>
          <w:rFonts w:ascii="Times New Roman" w:hAnsi="Times New Roman" w:cs="Times New Roman"/>
        </w:rPr>
        <w:t>y a Severe Acute R</w:t>
      </w:r>
      <w:r w:rsidR="004A64E6" w:rsidRPr="001052FA">
        <w:rPr>
          <w:rFonts w:ascii="Times New Roman" w:hAnsi="Times New Roman" w:cs="Times New Roman"/>
        </w:rPr>
        <w:t xml:space="preserve">espiratory Syndrome Coronavirus (SARS-CoV-2). </w:t>
      </w:r>
      <w:r w:rsidR="00E00DE2" w:rsidRPr="001052FA">
        <w:rPr>
          <w:rFonts w:ascii="Times New Roman" w:hAnsi="Times New Roman" w:cs="Times New Roman"/>
        </w:rPr>
        <w:t>381,000 people were infected in 195 countries or regio</w:t>
      </w:r>
      <w:r w:rsidR="00245E51">
        <w:rPr>
          <w:rFonts w:ascii="Times New Roman" w:hAnsi="Times New Roman" w:cs="Times New Roman"/>
        </w:rPr>
        <w:t>ns by 24th March 2020 with many fatalities</w:t>
      </w:r>
      <w:r w:rsidR="00E00DE2" w:rsidRPr="001052FA">
        <w:rPr>
          <w:rFonts w:ascii="Times New Roman" w:hAnsi="Times New Roman" w:cs="Times New Roman"/>
        </w:rPr>
        <w:t xml:space="preserve"> when the WHO declared a global pandemic caused by SARS-CoV-2</w:t>
      </w:r>
      <w:r w:rsidR="001052FA" w:rsidRPr="001052FA">
        <w:rPr>
          <w:rFonts w:ascii="Times New Roman" w:hAnsi="Times New Roman" w:cs="Times New Roman"/>
        </w:rPr>
        <w:t xml:space="preserve"> [</w:t>
      </w:r>
      <w:r w:rsidR="00463FF7" w:rsidRPr="001052FA">
        <w:rPr>
          <w:rFonts w:ascii="Times New Roman" w:hAnsi="Times New Roman" w:cs="Times New Roman"/>
        </w:rPr>
        <w:t>1</w:t>
      </w:r>
      <w:r w:rsidR="001052FA" w:rsidRPr="001052FA">
        <w:rPr>
          <w:rFonts w:ascii="Times New Roman" w:hAnsi="Times New Roman" w:cs="Times New Roman"/>
        </w:rPr>
        <w:t>]</w:t>
      </w:r>
      <w:r w:rsidR="00E00DE2" w:rsidRPr="001052FA">
        <w:rPr>
          <w:rFonts w:ascii="Times New Roman" w:hAnsi="Times New Roman" w:cs="Times New Roman"/>
        </w:rPr>
        <w:t>.</w:t>
      </w:r>
    </w:p>
    <w:p w14:paraId="13C36A3D" w14:textId="7D4E1A42" w:rsidR="00340243" w:rsidRPr="001052FA" w:rsidRDefault="004A64E6" w:rsidP="00E10D67">
      <w:pPr>
        <w:spacing w:line="480" w:lineRule="auto"/>
        <w:jc w:val="both"/>
        <w:rPr>
          <w:rFonts w:ascii="Times New Roman" w:hAnsi="Times New Roman" w:cs="Times New Roman"/>
        </w:rPr>
      </w:pPr>
      <w:r w:rsidRPr="001052FA">
        <w:rPr>
          <w:rFonts w:ascii="Times New Roman" w:hAnsi="Times New Roman" w:cs="Times New Roman"/>
        </w:rPr>
        <w:t>This novel virus, of zoonotic origin, is a single stranded RNA coronavirus of about 129 nanometres in diameter</w:t>
      </w:r>
      <w:r w:rsidR="003E15E0" w:rsidRPr="001052FA">
        <w:rPr>
          <w:rFonts w:ascii="Times New Roman" w:hAnsi="Times New Roman" w:cs="Times New Roman"/>
        </w:rPr>
        <w:t>,</w:t>
      </w:r>
      <w:r w:rsidRPr="001052FA">
        <w:rPr>
          <w:rFonts w:ascii="Times New Roman" w:hAnsi="Times New Roman" w:cs="Times New Roman"/>
        </w:rPr>
        <w:t xml:space="preserve"> with the appearance of the corona surrounding the sun as we observe in an eclipse</w:t>
      </w:r>
      <w:r w:rsidR="001052FA">
        <w:rPr>
          <w:rFonts w:ascii="Times New Roman" w:hAnsi="Times New Roman" w:cs="Times New Roman"/>
        </w:rPr>
        <w:t xml:space="preserve"> [</w:t>
      </w:r>
      <w:r w:rsidR="00463FF7" w:rsidRPr="001052FA">
        <w:rPr>
          <w:rFonts w:ascii="Times New Roman" w:hAnsi="Times New Roman" w:cs="Times New Roman"/>
        </w:rPr>
        <w:t>2</w:t>
      </w:r>
      <w:r w:rsidR="001052FA">
        <w:rPr>
          <w:rFonts w:ascii="Times New Roman" w:hAnsi="Times New Roman" w:cs="Times New Roman"/>
        </w:rPr>
        <w:t>]</w:t>
      </w:r>
      <w:r w:rsidRPr="001052FA">
        <w:rPr>
          <w:rFonts w:ascii="Times New Roman" w:hAnsi="Times New Roman" w:cs="Times New Roman"/>
        </w:rPr>
        <w:t xml:space="preserve">.  </w:t>
      </w:r>
      <w:r w:rsidR="00351388" w:rsidRPr="001052FA">
        <w:rPr>
          <w:rFonts w:ascii="Times New Roman" w:hAnsi="Times New Roman" w:cs="Times New Roman"/>
        </w:rPr>
        <w:t>F</w:t>
      </w:r>
      <w:r w:rsidR="00086B40">
        <w:rPr>
          <w:rFonts w:ascii="Times New Roman" w:hAnsi="Times New Roman" w:cs="Times New Roman"/>
        </w:rPr>
        <w:t xml:space="preserve">our </w:t>
      </w:r>
      <w:r w:rsidR="00077AE7" w:rsidRPr="001052FA">
        <w:rPr>
          <w:rFonts w:ascii="Times New Roman" w:hAnsi="Times New Roman" w:cs="Times New Roman"/>
        </w:rPr>
        <w:t>genre</w:t>
      </w:r>
      <w:r w:rsidR="003E15E0" w:rsidRPr="001052FA">
        <w:rPr>
          <w:rFonts w:ascii="Times New Roman" w:hAnsi="Times New Roman" w:cs="Times New Roman"/>
        </w:rPr>
        <w:t xml:space="preserve"> (</w:t>
      </w:r>
      <w:r w:rsidR="003E15E0" w:rsidRPr="001052FA">
        <w:rPr>
          <w:rFonts w:ascii="Lucida Grande" w:hAnsi="Lucida Grande" w:cs="Lucida Grande" w:hint="eastAsia"/>
          <w:b/>
          <w:color w:val="000000"/>
        </w:rPr>
        <w:t>α</w:t>
      </w:r>
      <w:r w:rsidR="0025439A" w:rsidRPr="001052FA">
        <w:rPr>
          <w:rFonts w:ascii="Lucida Grande" w:hAnsi="Lucida Grande" w:cs="Lucida Grande"/>
          <w:b/>
          <w:color w:val="000000"/>
          <w:lang w:val="en-US"/>
        </w:rPr>
        <w:t>,</w:t>
      </w:r>
      <w:r w:rsidR="0025439A" w:rsidRPr="001052FA">
        <w:rPr>
          <w:rFonts w:ascii="ＭＳ 明朝" w:eastAsia="ＭＳ 明朝" w:hAnsi="ＭＳ 明朝" w:cs="Lucida Grande" w:hint="eastAsia"/>
          <w:b/>
          <w:color w:val="000000"/>
        </w:rPr>
        <w:t xml:space="preserve"> β</w:t>
      </w:r>
      <w:r w:rsidR="0025439A" w:rsidRPr="001052FA">
        <w:rPr>
          <w:rFonts w:ascii="ＭＳ 明朝" w:eastAsia="ＭＳ 明朝" w:hAnsi="ＭＳ 明朝" w:cs="Lucida Grande"/>
          <w:b/>
          <w:color w:val="000000"/>
        </w:rPr>
        <w:t>,</w:t>
      </w:r>
      <w:r w:rsidR="0025439A" w:rsidRPr="001052FA">
        <w:rPr>
          <w:rFonts w:ascii="ＭＳ 明朝" w:eastAsia="ＭＳ 明朝" w:hAnsi="ＭＳ 明朝" w:cs="Lucida Grande" w:hint="eastAsia"/>
          <w:b/>
          <w:color w:val="000000"/>
        </w:rPr>
        <w:t xml:space="preserve"> δ</w:t>
      </w:r>
      <w:r w:rsidR="0025439A" w:rsidRPr="001052FA">
        <w:rPr>
          <w:rFonts w:ascii="ＭＳ 明朝" w:eastAsia="ＭＳ 明朝" w:hAnsi="ＭＳ 明朝" w:cs="Lucida Grande"/>
          <w:b/>
          <w:color w:val="000000"/>
        </w:rPr>
        <w:t>,</w:t>
      </w:r>
      <w:r w:rsidR="0025439A" w:rsidRPr="001052FA">
        <w:rPr>
          <w:rFonts w:ascii="ＭＳ 明朝" w:eastAsia="ＭＳ 明朝" w:hAnsi="ＭＳ 明朝" w:cs="Lucida Grande" w:hint="eastAsia"/>
          <w:b/>
          <w:color w:val="000000"/>
        </w:rPr>
        <w:t xml:space="preserve"> γ</w:t>
      </w:r>
      <w:r w:rsidR="003E15E0" w:rsidRPr="001052FA">
        <w:rPr>
          <w:rFonts w:ascii="ＭＳ 明朝" w:eastAsia="ＭＳ 明朝" w:hAnsi="ＭＳ 明朝" w:cs="Lucida Grande"/>
          <w:b/>
          <w:color w:val="000000"/>
          <w:lang w:val="en-US"/>
        </w:rPr>
        <w:t>)</w:t>
      </w:r>
      <w:r w:rsidR="00E00DE2" w:rsidRPr="001052FA">
        <w:rPr>
          <w:rFonts w:ascii="Times New Roman" w:hAnsi="Times New Roman" w:cs="Times New Roman"/>
        </w:rPr>
        <w:t xml:space="preserve"> of co</w:t>
      </w:r>
      <w:r w:rsidR="00077AE7" w:rsidRPr="001052FA">
        <w:rPr>
          <w:rFonts w:ascii="Times New Roman" w:hAnsi="Times New Roman" w:cs="Times New Roman"/>
        </w:rPr>
        <w:t>ronavi</w:t>
      </w:r>
      <w:r w:rsidR="00E00DE2" w:rsidRPr="001052FA">
        <w:rPr>
          <w:rFonts w:ascii="Times New Roman" w:hAnsi="Times New Roman" w:cs="Times New Roman"/>
        </w:rPr>
        <w:t>rus in the subfamily of orthoco</w:t>
      </w:r>
      <w:r w:rsidR="00077AE7" w:rsidRPr="001052FA">
        <w:rPr>
          <w:rFonts w:ascii="Times New Roman" w:hAnsi="Times New Roman" w:cs="Times New Roman"/>
        </w:rPr>
        <w:t>ronavirinae</w:t>
      </w:r>
      <w:r w:rsidR="0025439A">
        <w:rPr>
          <w:rFonts w:ascii="Times New Roman" w:hAnsi="Times New Roman" w:cs="Times New Roman"/>
        </w:rPr>
        <w:t xml:space="preserve"> are</w:t>
      </w:r>
      <w:r w:rsidR="003E15E0" w:rsidRPr="001052FA">
        <w:rPr>
          <w:rFonts w:ascii="Times New Roman" w:hAnsi="Times New Roman" w:cs="Times New Roman"/>
        </w:rPr>
        <w:t xml:space="preserve"> identified so far. A new virus genome was sequenced in December of 2019</w:t>
      </w:r>
      <w:r w:rsidR="00340243" w:rsidRPr="001052FA">
        <w:rPr>
          <w:rFonts w:ascii="Times New Roman" w:hAnsi="Times New Roman" w:cs="Times New Roman"/>
        </w:rPr>
        <w:t>,</w:t>
      </w:r>
      <w:r w:rsidR="003E15E0" w:rsidRPr="001052FA">
        <w:rPr>
          <w:rFonts w:ascii="Times New Roman" w:hAnsi="Times New Roman" w:cs="Times New Roman"/>
        </w:rPr>
        <w:t xml:space="preserve"> of the </w:t>
      </w:r>
      <w:r w:rsidR="003E15E0" w:rsidRPr="001052FA">
        <w:rPr>
          <w:rFonts w:ascii="ＭＳ 明朝" w:eastAsia="ＭＳ 明朝" w:hAnsi="ＭＳ 明朝" w:cs="Lucida Grande" w:hint="eastAsia"/>
          <w:b/>
          <w:color w:val="000000"/>
        </w:rPr>
        <w:t>β</w:t>
      </w:r>
      <w:r w:rsidR="00340243" w:rsidRPr="001052FA">
        <w:rPr>
          <w:rFonts w:ascii="ＭＳ 明朝" w:eastAsia="ＭＳ 明朝" w:hAnsi="ＭＳ 明朝" w:cs="Lucida Grande"/>
          <w:b/>
          <w:color w:val="000000"/>
          <w:lang w:val="en-US"/>
        </w:rPr>
        <w:t>-</w:t>
      </w:r>
      <w:r w:rsidR="00340243" w:rsidRPr="001052FA">
        <w:rPr>
          <w:rFonts w:ascii="Times New Roman" w:eastAsia="ＭＳ 明朝" w:hAnsi="Times New Roman" w:cs="Times New Roman"/>
          <w:color w:val="000000"/>
          <w:lang w:val="en-US"/>
        </w:rPr>
        <w:t>Co</w:t>
      </w:r>
      <w:r w:rsidR="003E15E0" w:rsidRPr="001052FA">
        <w:rPr>
          <w:rFonts w:ascii="Times New Roman" w:eastAsia="ＭＳ 明朝" w:hAnsi="Times New Roman" w:cs="Times New Roman"/>
          <w:color w:val="000000"/>
          <w:lang w:val="en-US"/>
        </w:rPr>
        <w:t>V</w:t>
      </w:r>
      <w:r w:rsidR="00340243" w:rsidRPr="001052FA">
        <w:rPr>
          <w:rFonts w:ascii="Times New Roman" w:eastAsia="ＭＳ 明朝" w:hAnsi="Times New Roman" w:cs="Times New Roman"/>
          <w:color w:val="000000"/>
          <w:lang w:val="en-US"/>
        </w:rPr>
        <w:t xml:space="preserve"> strain</w:t>
      </w:r>
      <w:r w:rsidR="00351388" w:rsidRPr="001052FA">
        <w:rPr>
          <w:rFonts w:ascii="Times New Roman" w:eastAsia="ＭＳ 明朝" w:hAnsi="Times New Roman" w:cs="Times New Roman"/>
          <w:color w:val="000000"/>
          <w:lang w:val="en-US"/>
        </w:rPr>
        <w:t xml:space="preserve"> and</w:t>
      </w:r>
      <w:r w:rsidR="00340243" w:rsidRPr="001052FA">
        <w:rPr>
          <w:rFonts w:ascii="Times New Roman" w:eastAsia="ＭＳ 明朝" w:hAnsi="Times New Roman" w:cs="Times New Roman"/>
          <w:color w:val="000000"/>
          <w:lang w:val="en-US"/>
        </w:rPr>
        <w:t xml:space="preserve"> was isolated with 88% identity with two bat-derived sequences of a SARS-type coronavirus.</w:t>
      </w:r>
      <w:r w:rsidR="00077AE7" w:rsidRPr="001052FA">
        <w:rPr>
          <w:rFonts w:ascii="Times New Roman" w:hAnsi="Times New Roman" w:cs="Times New Roman"/>
        </w:rPr>
        <w:t xml:space="preserve"> </w:t>
      </w:r>
      <w:r w:rsidR="007C3B28" w:rsidRPr="001052FA">
        <w:rPr>
          <w:rFonts w:ascii="Times New Roman" w:hAnsi="Times New Roman" w:cs="Times New Roman"/>
        </w:rPr>
        <w:t xml:space="preserve">The novel virus is subgenus </w:t>
      </w:r>
      <w:r w:rsidR="007C3B28" w:rsidRPr="001052FA">
        <w:rPr>
          <w:rFonts w:ascii="Times New Roman" w:hAnsi="Times New Roman" w:cs="Times New Roman"/>
          <w:i/>
        </w:rPr>
        <w:t>Sarbeovirus</w:t>
      </w:r>
      <w:r w:rsidR="007C3B28" w:rsidRPr="001052FA">
        <w:rPr>
          <w:rFonts w:ascii="Times New Roman" w:hAnsi="Times New Roman" w:cs="Times New Roman"/>
        </w:rPr>
        <w:t xml:space="preserve"> (lineage B). There is only one amino acid difference between the spike binding protein of pangolins and humans. It is 96% genetically identical to the bat coronavirus (BatCov RaTG13</w:t>
      </w:r>
      <w:r w:rsidR="001052FA">
        <w:rPr>
          <w:rFonts w:ascii="Times New Roman" w:hAnsi="Times New Roman" w:cs="Times New Roman"/>
        </w:rPr>
        <w:t>) [</w:t>
      </w:r>
      <w:r w:rsidR="00463FF7" w:rsidRPr="001052FA">
        <w:rPr>
          <w:rFonts w:ascii="Times New Roman" w:hAnsi="Times New Roman" w:cs="Times New Roman"/>
        </w:rPr>
        <w:t>3,4,5</w:t>
      </w:r>
      <w:r w:rsidR="001052FA">
        <w:rPr>
          <w:rFonts w:ascii="Times New Roman" w:hAnsi="Times New Roman" w:cs="Times New Roman"/>
        </w:rPr>
        <w:t>].</w:t>
      </w:r>
    </w:p>
    <w:p w14:paraId="7A746B87" w14:textId="0008DB21" w:rsidR="004A64E6" w:rsidRPr="001052FA" w:rsidRDefault="004A64E6" w:rsidP="00E10D67">
      <w:pPr>
        <w:spacing w:line="480" w:lineRule="auto"/>
        <w:jc w:val="both"/>
        <w:rPr>
          <w:rFonts w:ascii="Times New Roman" w:hAnsi="Times New Roman" w:cs="Times New Roman"/>
        </w:rPr>
      </w:pPr>
      <w:r w:rsidRPr="001052FA">
        <w:rPr>
          <w:rFonts w:ascii="Times New Roman" w:hAnsi="Times New Roman" w:cs="Times New Roman"/>
        </w:rPr>
        <w:t>The corona</w:t>
      </w:r>
      <w:r w:rsidR="009B0410" w:rsidRPr="001052FA">
        <w:rPr>
          <w:rFonts w:ascii="Times New Roman" w:hAnsi="Times New Roman" w:cs="Times New Roman"/>
        </w:rPr>
        <w:t xml:space="preserve"> is densely populated with</w:t>
      </w:r>
      <w:r w:rsidRPr="001052FA">
        <w:rPr>
          <w:rFonts w:ascii="Times New Roman" w:hAnsi="Times New Roman" w:cs="Times New Roman"/>
        </w:rPr>
        <w:t xml:space="preserve"> an assembly of glycoproteins or peplomers that are positioned on the surface envelope of the SARS-CoV-2 virion, known as spike or S-proteins</w:t>
      </w:r>
      <w:r w:rsidR="00463FF7" w:rsidRPr="001052FA">
        <w:rPr>
          <w:rFonts w:ascii="Times New Roman" w:hAnsi="Times New Roman" w:cs="Times New Roman"/>
        </w:rPr>
        <w:t>.</w:t>
      </w:r>
      <w:r w:rsidR="001052FA">
        <w:rPr>
          <w:rFonts w:ascii="Times New Roman" w:hAnsi="Times New Roman" w:cs="Times New Roman"/>
        </w:rPr>
        <w:t xml:space="preserve"> [</w:t>
      </w:r>
      <w:r w:rsidR="00463FF7" w:rsidRPr="001052FA">
        <w:rPr>
          <w:rFonts w:ascii="Times New Roman" w:hAnsi="Times New Roman" w:cs="Times New Roman"/>
        </w:rPr>
        <w:t>6,7,8</w:t>
      </w:r>
      <w:r w:rsidR="001052FA">
        <w:rPr>
          <w:rFonts w:ascii="Times New Roman" w:hAnsi="Times New Roman" w:cs="Times New Roman"/>
        </w:rPr>
        <w:t>]</w:t>
      </w:r>
      <w:r w:rsidR="00DD31B9">
        <w:rPr>
          <w:rFonts w:ascii="Times New Roman" w:hAnsi="Times New Roman" w:cs="Times New Roman"/>
        </w:rPr>
        <w:t>.</w:t>
      </w:r>
      <w:r w:rsidR="009B0410" w:rsidRPr="001052FA">
        <w:rPr>
          <w:rFonts w:ascii="Times New Roman" w:hAnsi="Times New Roman" w:cs="Times New Roman"/>
        </w:rPr>
        <w:t xml:space="preserve"> </w:t>
      </w:r>
    </w:p>
    <w:p w14:paraId="2EB10D5B" w14:textId="64B89B39" w:rsidR="00AB616F" w:rsidRPr="001052FA" w:rsidRDefault="00AB616F" w:rsidP="00E10D67">
      <w:pPr>
        <w:spacing w:line="480" w:lineRule="auto"/>
        <w:jc w:val="both"/>
        <w:rPr>
          <w:rFonts w:ascii="Times New Roman" w:hAnsi="Times New Roman" w:cs="Times New Roman"/>
          <w:color w:val="3366FF"/>
        </w:rPr>
      </w:pPr>
      <w:r w:rsidRPr="001052FA">
        <w:rPr>
          <w:rFonts w:ascii="Times New Roman" w:hAnsi="Times New Roman" w:cs="Times New Roman"/>
        </w:rPr>
        <w:t>There are classical biomarkers assoc</w:t>
      </w:r>
      <w:r w:rsidR="007C048C" w:rsidRPr="001052FA">
        <w:rPr>
          <w:rFonts w:ascii="Times New Roman" w:hAnsi="Times New Roman" w:cs="Times New Roman"/>
        </w:rPr>
        <w:t xml:space="preserve">iated with </w:t>
      </w:r>
      <w:r w:rsidR="003571EE" w:rsidRPr="001052FA">
        <w:rPr>
          <w:rFonts w:ascii="Times New Roman" w:hAnsi="Times New Roman" w:cs="Times New Roman"/>
        </w:rPr>
        <w:t>COVID-19</w:t>
      </w:r>
      <w:r w:rsidR="00245E51">
        <w:rPr>
          <w:rFonts w:ascii="Times New Roman" w:hAnsi="Times New Roman" w:cs="Times New Roman"/>
        </w:rPr>
        <w:t>,</w:t>
      </w:r>
      <w:r w:rsidR="007C048C" w:rsidRPr="001052FA">
        <w:rPr>
          <w:rFonts w:ascii="Times New Roman" w:hAnsi="Times New Roman" w:cs="Times New Roman"/>
        </w:rPr>
        <w:t xml:space="preserve"> as well as </w:t>
      </w:r>
      <w:r w:rsidRPr="001052FA">
        <w:rPr>
          <w:rFonts w:ascii="Times New Roman" w:hAnsi="Times New Roman" w:cs="Times New Roman"/>
        </w:rPr>
        <w:t>acute respiratory distress of serum biomarkers of CRS, including elevated C-reactive protein (CRP), lactate dehydrogenase (LDH), D-dimer, and ferritin</w:t>
      </w:r>
      <w:r w:rsidR="001052FA">
        <w:rPr>
          <w:rFonts w:ascii="Times New Roman" w:hAnsi="Times New Roman" w:cs="Times New Roman"/>
        </w:rPr>
        <w:t xml:space="preserve"> [</w:t>
      </w:r>
      <w:r w:rsidR="00463FF7" w:rsidRPr="001052FA">
        <w:rPr>
          <w:rFonts w:ascii="Times New Roman" w:hAnsi="Times New Roman" w:cs="Times New Roman"/>
        </w:rPr>
        <w:t>3</w:t>
      </w:r>
      <w:r w:rsidR="001052FA">
        <w:rPr>
          <w:rFonts w:ascii="Times New Roman" w:hAnsi="Times New Roman" w:cs="Times New Roman"/>
        </w:rPr>
        <w:t>].</w:t>
      </w:r>
    </w:p>
    <w:p w14:paraId="6596D06D" w14:textId="17C20500" w:rsidR="0090798E" w:rsidRPr="001052FA" w:rsidRDefault="007C048C" w:rsidP="00E10D67">
      <w:pPr>
        <w:spacing w:line="480" w:lineRule="auto"/>
        <w:jc w:val="both"/>
        <w:rPr>
          <w:rFonts w:ascii="Times New Roman" w:hAnsi="Times New Roman" w:cs="Times New Roman"/>
        </w:rPr>
      </w:pPr>
      <w:r w:rsidRPr="001052FA">
        <w:rPr>
          <w:rFonts w:ascii="Times New Roman" w:hAnsi="Times New Roman" w:cs="Times New Roman"/>
        </w:rPr>
        <w:t>The pathophysiology inv</w:t>
      </w:r>
      <w:r w:rsidR="00305B6C" w:rsidRPr="001052FA">
        <w:rPr>
          <w:rFonts w:ascii="Times New Roman" w:hAnsi="Times New Roman" w:cs="Times New Roman"/>
        </w:rPr>
        <w:t>olves the virus particles invading</w:t>
      </w:r>
      <w:r w:rsidR="0090798E" w:rsidRPr="001052FA">
        <w:rPr>
          <w:rFonts w:ascii="Times New Roman" w:hAnsi="Times New Roman" w:cs="Times New Roman"/>
        </w:rPr>
        <w:t xml:space="preserve"> the respiratory mucosa</w:t>
      </w:r>
      <w:r w:rsidR="008C5E78">
        <w:rPr>
          <w:rFonts w:ascii="Times New Roman" w:hAnsi="Times New Roman" w:cs="Times New Roman"/>
        </w:rPr>
        <w:t xml:space="preserve"> first</w:t>
      </w:r>
      <w:r w:rsidR="00245E51">
        <w:rPr>
          <w:rFonts w:ascii="Times New Roman" w:hAnsi="Times New Roman" w:cs="Times New Roman"/>
        </w:rPr>
        <w:t>,</w:t>
      </w:r>
      <w:r w:rsidR="00340243" w:rsidRPr="001052FA">
        <w:rPr>
          <w:rFonts w:ascii="Times New Roman" w:hAnsi="Times New Roman" w:cs="Times New Roman"/>
        </w:rPr>
        <w:t xml:space="preserve"> before infecting</w:t>
      </w:r>
      <w:r w:rsidR="0090798E" w:rsidRPr="001052FA">
        <w:rPr>
          <w:rFonts w:ascii="Times New Roman" w:hAnsi="Times New Roman" w:cs="Times New Roman"/>
        </w:rPr>
        <w:t xml:space="preserve"> other cells, triggering a series of immune responses and o</w:t>
      </w:r>
      <w:r w:rsidR="008C5E78">
        <w:rPr>
          <w:rFonts w:ascii="Times New Roman" w:hAnsi="Times New Roman" w:cs="Times New Roman"/>
        </w:rPr>
        <w:t>ver-activation of lymphocytes with</w:t>
      </w:r>
      <w:r w:rsidR="0090798E" w:rsidRPr="001052FA">
        <w:rPr>
          <w:rFonts w:ascii="Times New Roman" w:hAnsi="Times New Roman" w:cs="Times New Roman"/>
        </w:rPr>
        <w:t xml:space="preserve"> apoptosis or necrosis of </w:t>
      </w:r>
      <w:r w:rsidR="00340243" w:rsidRPr="001052FA">
        <w:rPr>
          <w:rFonts w:ascii="Times New Roman" w:hAnsi="Times New Roman" w:cs="Times New Roman"/>
        </w:rPr>
        <w:t xml:space="preserve">the </w:t>
      </w:r>
      <w:r w:rsidR="0090798E" w:rsidRPr="001052FA">
        <w:rPr>
          <w:rFonts w:ascii="Times New Roman" w:hAnsi="Times New Roman" w:cs="Times New Roman"/>
        </w:rPr>
        <w:t>infected cells and the production of a cytokine storm</w:t>
      </w:r>
      <w:r w:rsidR="00340243" w:rsidRPr="001052FA">
        <w:rPr>
          <w:rFonts w:ascii="Times New Roman" w:hAnsi="Times New Roman" w:cs="Times New Roman"/>
        </w:rPr>
        <w:t>,</w:t>
      </w:r>
      <w:r w:rsidR="0090798E" w:rsidRPr="001052FA">
        <w:rPr>
          <w:rFonts w:ascii="Times New Roman" w:hAnsi="Times New Roman" w:cs="Times New Roman"/>
        </w:rPr>
        <w:t xml:space="preserve"> causing a systemic T cell respo</w:t>
      </w:r>
      <w:r w:rsidR="00340243" w:rsidRPr="001052FA">
        <w:rPr>
          <w:rFonts w:ascii="Times New Roman" w:hAnsi="Times New Roman" w:cs="Times New Roman"/>
        </w:rPr>
        <w:t>nse in the patient, which is</w:t>
      </w:r>
      <w:r w:rsidR="0090798E" w:rsidRPr="001052FA">
        <w:rPr>
          <w:rFonts w:ascii="Times New Roman" w:hAnsi="Times New Roman" w:cs="Times New Roman"/>
        </w:rPr>
        <w:t xml:space="preserve"> associated with the critical condition of COVID-19 patients.</w:t>
      </w:r>
      <w:r w:rsidR="008D0BB4" w:rsidRPr="001052FA">
        <w:rPr>
          <w:rFonts w:ascii="Times New Roman" w:hAnsi="Times New Roman" w:cs="Times New Roman"/>
        </w:rPr>
        <w:t xml:space="preserve"> Another highly inflammatory </w:t>
      </w:r>
      <w:r w:rsidR="009B0410" w:rsidRPr="001052FA">
        <w:rPr>
          <w:rFonts w:ascii="Times New Roman" w:hAnsi="Times New Roman" w:cs="Times New Roman"/>
        </w:rPr>
        <w:t>form of programmed eukaryotic cell death</w:t>
      </w:r>
      <w:r w:rsidR="00334733" w:rsidRPr="001052FA">
        <w:rPr>
          <w:rFonts w:ascii="Times New Roman" w:hAnsi="Times New Roman" w:cs="Times New Roman"/>
        </w:rPr>
        <w:t>,</w:t>
      </w:r>
      <w:r w:rsidR="008D0BB4" w:rsidRPr="001052FA">
        <w:rPr>
          <w:rFonts w:ascii="Times New Roman" w:hAnsi="Times New Roman" w:cs="Times New Roman"/>
        </w:rPr>
        <w:t xml:space="preserve"> called pyroptosis</w:t>
      </w:r>
      <w:r w:rsidR="00334733" w:rsidRPr="001052FA">
        <w:rPr>
          <w:rFonts w:ascii="Times New Roman" w:hAnsi="Times New Roman" w:cs="Times New Roman"/>
        </w:rPr>
        <w:t>,</w:t>
      </w:r>
      <w:r w:rsidR="008D0BB4" w:rsidRPr="001052FA">
        <w:rPr>
          <w:rFonts w:ascii="Times New Roman" w:hAnsi="Times New Roman" w:cs="Times New Roman"/>
        </w:rPr>
        <w:t xml:space="preserve"> is thought to occur with c</w:t>
      </w:r>
      <w:r w:rsidR="00875571" w:rsidRPr="001052FA">
        <w:rPr>
          <w:rFonts w:ascii="Times New Roman" w:hAnsi="Times New Roman" w:cs="Times New Roman"/>
        </w:rPr>
        <w:t>ytopathic viruses like SARCoV-2, a</w:t>
      </w:r>
      <w:r w:rsidR="008D0BB4" w:rsidRPr="001052FA">
        <w:rPr>
          <w:rFonts w:ascii="Times New Roman" w:hAnsi="Times New Roman" w:cs="Times New Roman"/>
        </w:rPr>
        <w:t xml:space="preserve"> process that is</w:t>
      </w:r>
      <w:r w:rsidR="009B0410" w:rsidRPr="001052FA">
        <w:rPr>
          <w:rFonts w:ascii="Times New Roman" w:hAnsi="Times New Roman" w:cs="Times New Roman"/>
        </w:rPr>
        <w:t xml:space="preserve"> commonly associated </w:t>
      </w:r>
      <w:r w:rsidR="008D0BB4" w:rsidRPr="001052FA">
        <w:rPr>
          <w:rFonts w:ascii="Times New Roman" w:hAnsi="Times New Roman" w:cs="Times New Roman"/>
        </w:rPr>
        <w:t xml:space="preserve">with intracellular pathogens and can be induced by </w:t>
      </w:r>
      <w:r w:rsidR="00D37F9F">
        <w:rPr>
          <w:rFonts w:ascii="Times New Roman" w:hAnsi="Times New Roman" w:cs="Times New Roman"/>
        </w:rPr>
        <w:t>mast cells (</w:t>
      </w:r>
      <w:r w:rsidR="00875571" w:rsidRPr="001052FA">
        <w:rPr>
          <w:rFonts w:ascii="Times New Roman" w:hAnsi="Times New Roman" w:cs="Times New Roman"/>
        </w:rPr>
        <w:t>MC</w:t>
      </w:r>
      <w:r w:rsidR="00D37F9F">
        <w:rPr>
          <w:rFonts w:ascii="Times New Roman" w:hAnsi="Times New Roman" w:cs="Times New Roman"/>
        </w:rPr>
        <w:t>)</w:t>
      </w:r>
      <w:r w:rsidR="001052FA">
        <w:rPr>
          <w:rFonts w:ascii="Times New Roman" w:hAnsi="Times New Roman" w:cs="Times New Roman"/>
        </w:rPr>
        <w:t xml:space="preserve"> [</w:t>
      </w:r>
      <w:r w:rsidR="00463FF7" w:rsidRPr="001052FA">
        <w:rPr>
          <w:rFonts w:ascii="Times New Roman" w:hAnsi="Times New Roman" w:cs="Times New Roman"/>
        </w:rPr>
        <w:t>9</w:t>
      </w:r>
      <w:r w:rsidR="001052FA">
        <w:rPr>
          <w:rFonts w:ascii="Times New Roman" w:hAnsi="Times New Roman" w:cs="Times New Roman"/>
        </w:rPr>
        <w:t>].</w:t>
      </w:r>
      <w:r w:rsidR="009B0410" w:rsidRPr="001052FA">
        <w:rPr>
          <w:rFonts w:ascii="Times New Roman" w:hAnsi="Times New Roman" w:cs="Times New Roman"/>
        </w:rPr>
        <w:t xml:space="preserve"> </w:t>
      </w:r>
    </w:p>
    <w:p w14:paraId="773F180D" w14:textId="08B73649" w:rsidR="009C57D8" w:rsidRPr="001052FA" w:rsidRDefault="004A64E6" w:rsidP="00E10D67">
      <w:pPr>
        <w:spacing w:line="480" w:lineRule="auto"/>
        <w:jc w:val="both"/>
        <w:rPr>
          <w:rFonts w:ascii="Times New Roman" w:hAnsi="Times New Roman" w:cs="Times New Roman"/>
        </w:rPr>
      </w:pPr>
      <w:r w:rsidRPr="001052FA">
        <w:rPr>
          <w:rFonts w:ascii="Times New Roman" w:hAnsi="Times New Roman" w:cs="Times New Roman"/>
        </w:rPr>
        <w:t xml:space="preserve">There are two spike subunits on the envelope of SARS-CoV-2, S1 and S2, where S1 binds to the angiotensin converting enzyme (ACE-2), a receptor on the host cells and S2 binds to the cell surface membrane. </w:t>
      </w:r>
      <w:r w:rsidR="001E5563" w:rsidRPr="001052FA">
        <w:rPr>
          <w:rFonts w:ascii="Times New Roman" w:hAnsi="Times New Roman" w:cs="Times New Roman"/>
        </w:rPr>
        <w:t>ACE</w:t>
      </w:r>
      <w:r w:rsidR="00305B6C" w:rsidRPr="001052FA">
        <w:rPr>
          <w:rFonts w:ascii="Times New Roman" w:hAnsi="Times New Roman" w:cs="Times New Roman"/>
        </w:rPr>
        <w:t>-2 is found most frequently on type</w:t>
      </w:r>
      <w:r w:rsidR="0007738D" w:rsidRPr="001052FA">
        <w:rPr>
          <w:rFonts w:ascii="Times New Roman" w:hAnsi="Times New Roman" w:cs="Times New Roman"/>
        </w:rPr>
        <w:t xml:space="preserve"> II</w:t>
      </w:r>
      <w:r w:rsidR="00DE45FF" w:rsidRPr="001052FA">
        <w:rPr>
          <w:rFonts w:ascii="Times New Roman" w:hAnsi="Times New Roman" w:cs="Times New Roman"/>
        </w:rPr>
        <w:t xml:space="preserve"> alveolar cells in the lungs</w:t>
      </w:r>
      <w:r w:rsidR="001052FA">
        <w:rPr>
          <w:rFonts w:ascii="Times New Roman" w:hAnsi="Times New Roman" w:cs="Times New Roman"/>
        </w:rPr>
        <w:t xml:space="preserve"> [</w:t>
      </w:r>
      <w:r w:rsidR="00463FF7" w:rsidRPr="001052FA">
        <w:rPr>
          <w:rFonts w:ascii="Times New Roman" w:hAnsi="Times New Roman" w:cs="Times New Roman"/>
        </w:rPr>
        <w:t>10</w:t>
      </w:r>
      <w:r w:rsidR="001052FA">
        <w:rPr>
          <w:rFonts w:ascii="Times New Roman" w:hAnsi="Times New Roman" w:cs="Times New Roman"/>
        </w:rPr>
        <w:t>].</w:t>
      </w:r>
      <w:r w:rsidR="00DE45FF" w:rsidRPr="001052FA">
        <w:rPr>
          <w:rFonts w:ascii="Times New Roman" w:hAnsi="Times New Roman" w:cs="Times New Roman"/>
          <w:color w:val="3366FF"/>
        </w:rPr>
        <w:t xml:space="preserve"> </w:t>
      </w:r>
      <w:r w:rsidR="009C57D8" w:rsidRPr="001052FA">
        <w:rPr>
          <w:rFonts w:ascii="Times New Roman" w:hAnsi="Times New Roman" w:cs="Times New Roman"/>
        </w:rPr>
        <w:t xml:space="preserve">The ability of SARCoV-2 to enter host cells is dependant on the activity of </w:t>
      </w:r>
      <w:r w:rsidR="00305B6C" w:rsidRPr="001052FA">
        <w:rPr>
          <w:rFonts w:ascii="Times New Roman" w:hAnsi="Times New Roman" w:cs="Times New Roman"/>
        </w:rPr>
        <w:t xml:space="preserve">pulmonary </w:t>
      </w:r>
      <w:r w:rsidR="00301216" w:rsidRPr="001052FA">
        <w:rPr>
          <w:rFonts w:ascii="Times New Roman" w:hAnsi="Times New Roman" w:cs="Times New Roman"/>
        </w:rPr>
        <w:t>ACE-2</w:t>
      </w:r>
      <w:r w:rsidR="001052FA">
        <w:rPr>
          <w:rFonts w:ascii="Times New Roman" w:hAnsi="Times New Roman" w:cs="Times New Roman"/>
        </w:rPr>
        <w:t xml:space="preserve"> [</w:t>
      </w:r>
      <w:r w:rsidR="00463FF7" w:rsidRPr="001052FA">
        <w:rPr>
          <w:rFonts w:ascii="Times New Roman" w:hAnsi="Times New Roman" w:cs="Times New Roman"/>
        </w:rPr>
        <w:t>11,12</w:t>
      </w:r>
      <w:r w:rsidR="001052FA">
        <w:rPr>
          <w:rFonts w:ascii="Times New Roman" w:hAnsi="Times New Roman" w:cs="Times New Roman"/>
        </w:rPr>
        <w:t>].</w:t>
      </w:r>
      <w:r w:rsidR="00031B7B" w:rsidRPr="001052FA">
        <w:rPr>
          <w:rFonts w:ascii="Times New Roman" w:hAnsi="Times New Roman" w:cs="Times New Roman"/>
        </w:rPr>
        <w:t xml:space="preserve"> </w:t>
      </w:r>
      <w:r w:rsidR="00305B6C" w:rsidRPr="001052FA">
        <w:rPr>
          <w:rFonts w:ascii="Times New Roman" w:hAnsi="Times New Roman" w:cs="Times New Roman"/>
        </w:rPr>
        <w:t>ACE-2 is also present abundantly in g</w:t>
      </w:r>
      <w:r w:rsidR="00301216" w:rsidRPr="001052FA">
        <w:rPr>
          <w:rFonts w:ascii="Times New Roman" w:hAnsi="Times New Roman" w:cs="Times New Roman"/>
        </w:rPr>
        <w:t>astrointestinal glandular cells</w:t>
      </w:r>
      <w:r w:rsidR="001052FA">
        <w:rPr>
          <w:rFonts w:ascii="Times New Roman" w:hAnsi="Times New Roman" w:cs="Times New Roman"/>
        </w:rPr>
        <w:t xml:space="preserve"> [</w:t>
      </w:r>
      <w:r w:rsidR="00031B7B" w:rsidRPr="001052FA">
        <w:rPr>
          <w:rFonts w:ascii="Times New Roman" w:hAnsi="Times New Roman" w:cs="Times New Roman"/>
        </w:rPr>
        <w:t>13</w:t>
      </w:r>
      <w:r w:rsidR="001052FA">
        <w:rPr>
          <w:rFonts w:ascii="Times New Roman" w:hAnsi="Times New Roman" w:cs="Times New Roman"/>
        </w:rPr>
        <w:t>].</w:t>
      </w:r>
      <w:r w:rsidR="00305B6C" w:rsidRPr="001052FA">
        <w:rPr>
          <w:rFonts w:ascii="Times New Roman" w:hAnsi="Times New Roman" w:cs="Times New Roman"/>
        </w:rPr>
        <w:t xml:space="preserve"> </w:t>
      </w:r>
    </w:p>
    <w:p w14:paraId="5F4E111A" w14:textId="37062DE8" w:rsidR="004A64E6" w:rsidRPr="001052FA" w:rsidRDefault="00615CBA"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color w:val="212121"/>
          <w:shd w:val="clear" w:color="auto" w:fill="FFFFFF"/>
        </w:rPr>
        <w:t>Type II transmembrane serine proteases </w:t>
      </w:r>
      <w:r w:rsidR="00305B6C" w:rsidRPr="001052FA">
        <w:rPr>
          <w:rFonts w:ascii="Times New Roman" w:eastAsia="Times New Roman" w:hAnsi="Times New Roman" w:cs="Times New Roman"/>
        </w:rPr>
        <w:t xml:space="preserve"> </w:t>
      </w:r>
      <w:r w:rsidRPr="001052FA">
        <w:rPr>
          <w:rFonts w:ascii="Times New Roman" w:hAnsi="Times New Roman" w:cs="Times New Roman"/>
        </w:rPr>
        <w:t>(</w:t>
      </w:r>
      <w:r w:rsidR="004A64E6" w:rsidRPr="001052FA">
        <w:rPr>
          <w:rFonts w:ascii="Times New Roman" w:hAnsi="Times New Roman" w:cs="Times New Roman"/>
        </w:rPr>
        <w:t>TMPRSS2</w:t>
      </w:r>
      <w:r w:rsidRPr="001052FA">
        <w:rPr>
          <w:rFonts w:ascii="Times New Roman" w:hAnsi="Times New Roman" w:cs="Times New Roman"/>
        </w:rPr>
        <w:t>)</w:t>
      </w:r>
      <w:r w:rsidR="004A64E6" w:rsidRPr="001052FA">
        <w:rPr>
          <w:rFonts w:ascii="Times New Roman" w:hAnsi="Times New Roman" w:cs="Times New Roman"/>
        </w:rPr>
        <w:t xml:space="preserve"> is a host transmembrane protease</w:t>
      </w:r>
      <w:r w:rsidR="009C57D8" w:rsidRPr="001052FA">
        <w:rPr>
          <w:rFonts w:ascii="Times New Roman" w:hAnsi="Times New Roman" w:cs="Times New Roman"/>
        </w:rPr>
        <w:t xml:space="preserve"> </w:t>
      </w:r>
      <w:r w:rsidR="00305B6C" w:rsidRPr="001052FA">
        <w:rPr>
          <w:rFonts w:ascii="Times New Roman" w:hAnsi="Times New Roman" w:cs="Times New Roman"/>
        </w:rPr>
        <w:t xml:space="preserve">that </w:t>
      </w:r>
      <w:r w:rsidR="009C57D8" w:rsidRPr="001052FA">
        <w:rPr>
          <w:rFonts w:ascii="Times New Roman" w:hAnsi="Times New Roman" w:cs="Times New Roman"/>
        </w:rPr>
        <w:t>augments</w:t>
      </w:r>
      <w:r w:rsidR="004A64E6" w:rsidRPr="001052FA">
        <w:rPr>
          <w:rFonts w:ascii="Times New Roman" w:hAnsi="Times New Roman" w:cs="Times New Roman"/>
        </w:rPr>
        <w:t xml:space="preserve"> </w:t>
      </w:r>
      <w:r w:rsidR="00324AE9" w:rsidRPr="001052FA">
        <w:rPr>
          <w:rFonts w:ascii="Times New Roman" w:hAnsi="Times New Roman" w:cs="Times New Roman"/>
        </w:rPr>
        <w:t>SARS-S</w:t>
      </w:r>
      <w:r w:rsidR="009C57D8" w:rsidRPr="001052FA">
        <w:rPr>
          <w:rFonts w:ascii="Times New Roman" w:hAnsi="Times New Roman" w:cs="Times New Roman"/>
        </w:rPr>
        <w:t xml:space="preserve"> host cell entry by using</w:t>
      </w:r>
      <w:r w:rsidR="004A64E6" w:rsidRPr="001052FA">
        <w:rPr>
          <w:rFonts w:ascii="Times New Roman" w:hAnsi="Times New Roman" w:cs="Times New Roman"/>
        </w:rPr>
        <w:t xml:space="preserve"> two different mechanisms </w:t>
      </w:r>
      <w:r w:rsidR="009C57D8" w:rsidRPr="001052FA">
        <w:rPr>
          <w:rFonts w:ascii="Times New Roman" w:hAnsi="Times New Roman" w:cs="Times New Roman"/>
        </w:rPr>
        <w:t>to allow the virus to enter the</w:t>
      </w:r>
      <w:r w:rsidR="004A64E6" w:rsidRPr="001052FA">
        <w:rPr>
          <w:rFonts w:ascii="Times New Roman" w:hAnsi="Times New Roman" w:cs="Times New Roman"/>
        </w:rPr>
        <w:t xml:space="preserve"> cells. TMPRSS2</w:t>
      </w:r>
      <w:r w:rsidR="009C57D8" w:rsidRPr="001052FA">
        <w:rPr>
          <w:rFonts w:ascii="Times New Roman" w:hAnsi="Times New Roman" w:cs="Times New Roman"/>
        </w:rPr>
        <w:t xml:space="preserve"> activates the spike protein causing</w:t>
      </w:r>
      <w:r w:rsidR="004A64E6" w:rsidRPr="001052FA">
        <w:rPr>
          <w:rFonts w:ascii="Times New Roman" w:hAnsi="Times New Roman" w:cs="Times New Roman"/>
        </w:rPr>
        <w:t xml:space="preserve"> an irreversible conformational change of the glycoprotein S2 subunit thus enabling the vir</w:t>
      </w:r>
      <w:r w:rsidR="001052FA">
        <w:rPr>
          <w:rFonts w:ascii="Times New Roman" w:hAnsi="Times New Roman" w:cs="Times New Roman"/>
        </w:rPr>
        <w:t>us to fuse to the cell membrane [</w:t>
      </w:r>
      <w:r w:rsidR="00031B7B" w:rsidRPr="001052FA">
        <w:rPr>
          <w:rFonts w:ascii="Times New Roman" w:hAnsi="Times New Roman" w:cs="Times New Roman"/>
        </w:rPr>
        <w:t>14</w:t>
      </w:r>
      <w:r w:rsidR="001052FA">
        <w:rPr>
          <w:rFonts w:ascii="Times New Roman" w:hAnsi="Times New Roman" w:cs="Times New Roman"/>
        </w:rPr>
        <w:t>].</w:t>
      </w:r>
      <w:r w:rsidR="004A64E6" w:rsidRPr="001052FA">
        <w:rPr>
          <w:rFonts w:ascii="Times New Roman" w:hAnsi="Times New Roman" w:cs="Times New Roman"/>
        </w:rPr>
        <w:t xml:space="preserve"> </w:t>
      </w:r>
    </w:p>
    <w:p w14:paraId="236C42A9" w14:textId="215F10B3" w:rsidR="004A64E6" w:rsidRPr="001052FA" w:rsidRDefault="001E71D8" w:rsidP="00E10D67">
      <w:pPr>
        <w:spacing w:line="480" w:lineRule="auto"/>
        <w:jc w:val="both"/>
        <w:rPr>
          <w:rFonts w:ascii="Times New Roman" w:eastAsia="Times New Roman" w:hAnsi="Times New Roman" w:cs="Times New Roman"/>
          <w:color w:val="000000"/>
          <w:shd w:val="clear" w:color="auto" w:fill="FFFFFF"/>
          <w:lang w:val="en-US"/>
        </w:rPr>
      </w:pPr>
      <w:r w:rsidRPr="001052FA">
        <w:rPr>
          <w:rFonts w:ascii="Times New Roman" w:hAnsi="Times New Roman" w:cs="Times New Roman"/>
        </w:rPr>
        <w:t>Different</w:t>
      </w:r>
      <w:r w:rsidR="00305B6C" w:rsidRPr="001052FA">
        <w:rPr>
          <w:rFonts w:ascii="Times New Roman" w:hAnsi="Times New Roman" w:cs="Times New Roman"/>
        </w:rPr>
        <w:t xml:space="preserve"> immunopathology of</w:t>
      </w:r>
      <w:r w:rsidR="004A64E6" w:rsidRPr="001052FA">
        <w:rPr>
          <w:rFonts w:ascii="Times New Roman" w:hAnsi="Times New Roman" w:cs="Times New Roman"/>
        </w:rPr>
        <w:t xml:space="preserve"> response</w:t>
      </w:r>
      <w:r w:rsidRPr="001052FA">
        <w:rPr>
          <w:rFonts w:ascii="Times New Roman" w:hAnsi="Times New Roman" w:cs="Times New Roman"/>
        </w:rPr>
        <w:t>s</w:t>
      </w:r>
      <w:r w:rsidR="00305B6C" w:rsidRPr="001052FA">
        <w:rPr>
          <w:rFonts w:ascii="Times New Roman" w:hAnsi="Times New Roman" w:cs="Times New Roman"/>
        </w:rPr>
        <w:t xml:space="preserve"> to the virus</w:t>
      </w:r>
      <w:r w:rsidRPr="001052FA">
        <w:rPr>
          <w:rFonts w:ascii="Times New Roman" w:hAnsi="Times New Roman" w:cs="Times New Roman"/>
        </w:rPr>
        <w:t xml:space="preserve"> are apparent</w:t>
      </w:r>
      <w:r w:rsidR="00305B6C" w:rsidRPr="001052FA">
        <w:rPr>
          <w:rFonts w:ascii="Times New Roman" w:hAnsi="Times New Roman" w:cs="Times New Roman"/>
        </w:rPr>
        <w:t>,</w:t>
      </w:r>
      <w:r w:rsidR="00144DD8" w:rsidRPr="001052FA">
        <w:rPr>
          <w:rFonts w:ascii="Times New Roman" w:hAnsi="Times New Roman" w:cs="Times New Roman"/>
        </w:rPr>
        <w:t xml:space="preserve"> from asymptomatic to severe respiratory distress, organ failure and ultimately death.</w:t>
      </w:r>
      <w:r w:rsidR="00144DD8" w:rsidRPr="001052FA">
        <w:rPr>
          <w:rFonts w:ascii="Times New Roman" w:hAnsi="Times New Roman" w:cs="Times New Roman"/>
          <w:color w:val="222222"/>
        </w:rPr>
        <w:t xml:space="preserve"> Some significant clinical feature</w:t>
      </w:r>
      <w:r w:rsidR="00340243" w:rsidRPr="001052FA">
        <w:rPr>
          <w:rFonts w:ascii="Times New Roman" w:hAnsi="Times New Roman" w:cs="Times New Roman"/>
          <w:color w:val="222222"/>
        </w:rPr>
        <w:t>s of</w:t>
      </w:r>
      <w:r w:rsidR="00144DD8" w:rsidRPr="001052FA">
        <w:rPr>
          <w:rFonts w:ascii="Times New Roman" w:hAnsi="Times New Roman" w:cs="Times New Roman"/>
          <w:color w:val="222222"/>
        </w:rPr>
        <w:t xml:space="preserve"> patients with coronaviruses include, </w:t>
      </w:r>
      <w:r w:rsidR="00144DD8" w:rsidRPr="001052FA">
        <w:rPr>
          <w:rFonts w:ascii="Times New Roman" w:hAnsi="Times New Roman" w:cs="Times New Roman"/>
        </w:rPr>
        <w:t xml:space="preserve">dyspnea, hypoxemia, and acute respiratory distress, lymphopenia, and </w:t>
      </w:r>
      <w:r w:rsidR="00340243" w:rsidRPr="001052FA">
        <w:rPr>
          <w:rFonts w:ascii="Times New Roman" w:hAnsi="Times New Roman" w:cs="Times New Roman"/>
        </w:rPr>
        <w:t>cytokine release syndrome, s</w:t>
      </w:r>
      <w:r w:rsidR="00AB616F" w:rsidRPr="001052FA">
        <w:rPr>
          <w:rFonts w:ascii="Times New Roman" w:hAnsi="Times New Roman" w:cs="Times New Roman"/>
        </w:rPr>
        <w:t>uggesting</w:t>
      </w:r>
      <w:r w:rsidR="00144DD8" w:rsidRPr="001052FA">
        <w:rPr>
          <w:rFonts w:ascii="Times New Roman" w:hAnsi="Times New Roman" w:cs="Times New Roman"/>
        </w:rPr>
        <w:t xml:space="preserve"> that </w:t>
      </w:r>
      <w:r w:rsidR="00340243" w:rsidRPr="001052FA">
        <w:rPr>
          <w:rFonts w:ascii="Times New Roman" w:hAnsi="Times New Roman" w:cs="Times New Roman"/>
        </w:rPr>
        <w:t xml:space="preserve">disruption in the </w:t>
      </w:r>
      <w:r w:rsidR="00144DD8" w:rsidRPr="001052FA">
        <w:rPr>
          <w:rFonts w:ascii="Times New Roman" w:hAnsi="Times New Roman" w:cs="Times New Roman"/>
        </w:rPr>
        <w:t xml:space="preserve">homeostasis of the immune system could play an important role in the development of COVID-19 </w:t>
      </w:r>
      <w:r w:rsidR="003E15E0" w:rsidRPr="001052FA">
        <w:rPr>
          <w:rFonts w:ascii="Times New Roman" w:hAnsi="Times New Roman" w:cs="Times New Roman"/>
        </w:rPr>
        <w:t xml:space="preserve">viral </w:t>
      </w:r>
      <w:r w:rsidR="00144DD8" w:rsidRPr="001052FA">
        <w:rPr>
          <w:rFonts w:ascii="Times New Roman" w:hAnsi="Times New Roman" w:cs="Times New Roman"/>
        </w:rPr>
        <w:t>pneumonia</w:t>
      </w:r>
      <w:r w:rsidR="00031B7B" w:rsidRPr="001052FA">
        <w:rPr>
          <w:rFonts w:ascii="Times New Roman" w:hAnsi="Times New Roman" w:cs="Times New Roman"/>
        </w:rPr>
        <w:t xml:space="preserve"> </w:t>
      </w:r>
      <w:r w:rsidR="001B63A9">
        <w:rPr>
          <w:rFonts w:ascii="Times New Roman" w:hAnsi="Times New Roman" w:cs="Times New Roman"/>
        </w:rPr>
        <w:t>[</w:t>
      </w:r>
      <w:r w:rsidR="00031B7B" w:rsidRPr="001052FA">
        <w:rPr>
          <w:rFonts w:ascii="Times New Roman" w:hAnsi="Times New Roman" w:cs="Times New Roman"/>
        </w:rPr>
        <w:t>14</w:t>
      </w:r>
      <w:r w:rsidR="001B63A9">
        <w:rPr>
          <w:rFonts w:ascii="Times New Roman" w:hAnsi="Times New Roman" w:cs="Times New Roman"/>
        </w:rPr>
        <w:t>,15].</w:t>
      </w:r>
      <w:r w:rsidR="00BC3E2A" w:rsidRPr="001052FA">
        <w:rPr>
          <w:rFonts w:ascii="Times New Roman" w:hAnsi="Times New Roman" w:cs="Times New Roman"/>
        </w:rPr>
        <w:t xml:space="preserve"> Several factors appear to determine the disease outcome including, </w:t>
      </w:r>
      <w:r w:rsidR="00BC3E2A" w:rsidRPr="001052FA">
        <w:rPr>
          <w:rFonts w:ascii="Times New Roman" w:eastAsia="Times New Roman" w:hAnsi="Times New Roman" w:cs="Times New Roman"/>
          <w:color w:val="000000"/>
          <w:shd w:val="clear" w:color="auto" w:fill="FFFFFF"/>
        </w:rPr>
        <w:t>genetics (such as HLA or cytokine</w:t>
      </w:r>
      <w:r w:rsidR="009B0410" w:rsidRPr="001052FA">
        <w:rPr>
          <w:rFonts w:ascii="Times New Roman" w:eastAsia="Times New Roman" w:hAnsi="Times New Roman" w:cs="Times New Roman"/>
          <w:color w:val="000000"/>
          <w:shd w:val="clear" w:color="auto" w:fill="FFFFFF"/>
        </w:rPr>
        <w:t xml:space="preserve"> genes), age, gender,</w:t>
      </w:r>
      <w:r w:rsidR="00BC3E2A" w:rsidRPr="001052FA">
        <w:rPr>
          <w:rFonts w:ascii="Times New Roman" w:eastAsia="Times New Roman" w:hAnsi="Times New Roman" w:cs="Times New Roman"/>
          <w:color w:val="000000"/>
          <w:shd w:val="clear" w:color="auto" w:fill="FFFFFF"/>
        </w:rPr>
        <w:t xml:space="preserve"> neuroendocrine-immune regulation, patient’s current physical and nutritional status as well as ethnicity</w:t>
      </w:r>
      <w:r w:rsidR="001B63A9">
        <w:rPr>
          <w:rFonts w:ascii="Times New Roman" w:eastAsia="Times New Roman" w:hAnsi="Times New Roman" w:cs="Times New Roman"/>
          <w:color w:val="000000"/>
          <w:shd w:val="clear" w:color="auto" w:fill="FFFFFF"/>
        </w:rPr>
        <w:t xml:space="preserve"> [</w:t>
      </w:r>
      <w:r w:rsidR="00031B7B" w:rsidRPr="001052FA">
        <w:rPr>
          <w:rFonts w:ascii="Times New Roman" w:eastAsia="Times New Roman" w:hAnsi="Times New Roman" w:cs="Times New Roman"/>
          <w:color w:val="000000"/>
          <w:shd w:val="clear" w:color="auto" w:fill="FFFFFF"/>
        </w:rPr>
        <w:t>16,17</w:t>
      </w:r>
      <w:r w:rsidR="001B63A9">
        <w:rPr>
          <w:rFonts w:ascii="Times New Roman" w:eastAsia="Times New Roman" w:hAnsi="Times New Roman" w:cs="Times New Roman"/>
          <w:color w:val="000000"/>
          <w:shd w:val="clear" w:color="auto" w:fill="FFFFFF"/>
        </w:rPr>
        <w:t>].</w:t>
      </w:r>
      <w:r w:rsidR="00031B7B" w:rsidRPr="001052FA">
        <w:rPr>
          <w:rFonts w:ascii="Times New Roman" w:eastAsia="Times New Roman" w:hAnsi="Times New Roman" w:cs="Times New Roman"/>
          <w:color w:val="3366FF"/>
          <w:shd w:val="clear" w:color="auto" w:fill="FFFFFF"/>
        </w:rPr>
        <w:t xml:space="preserve"> </w:t>
      </w:r>
      <w:r w:rsidR="006C6A9A" w:rsidRPr="001052FA">
        <w:rPr>
          <w:rFonts w:ascii="Times New Roman" w:hAnsi="Times New Roman" w:cs="Times New Roman"/>
          <w:sz w:val="18"/>
          <w:szCs w:val="18"/>
          <w:lang w:val="en-US"/>
        </w:rPr>
        <w:t xml:space="preserve"> </w:t>
      </w:r>
      <w:r w:rsidR="006C6A9A" w:rsidRPr="001052FA">
        <w:rPr>
          <w:rFonts w:ascii="Times New Roman" w:hAnsi="Times New Roman" w:cs="Times New Roman"/>
          <w:lang w:val="en-US"/>
        </w:rPr>
        <w:t>Several other pro</w:t>
      </w:r>
      <w:r w:rsidR="006C6A9A" w:rsidRPr="001052FA">
        <w:rPr>
          <w:rFonts w:ascii="Times New Roman" w:eastAsia="Times New Roman" w:hAnsi="Times New Roman" w:cs="Times New Roman"/>
          <w:color w:val="000000"/>
          <w:shd w:val="clear" w:color="auto" w:fill="FFFFFF"/>
          <w:lang w:val="en-US"/>
        </w:rPr>
        <w:t>inflammatory mediators, besides cytokines, histamine, such as, bradykinin, prostaglandins, and leukotrienes, impact the immune system but are beyond the remit of this review</w:t>
      </w:r>
      <w:r w:rsidR="001B63A9">
        <w:rPr>
          <w:rFonts w:ascii="Times New Roman" w:eastAsia="Times New Roman" w:hAnsi="Times New Roman" w:cs="Times New Roman"/>
          <w:color w:val="000000"/>
          <w:shd w:val="clear" w:color="auto" w:fill="FFFFFF"/>
          <w:lang w:val="en-US"/>
        </w:rPr>
        <w:t xml:space="preserve"> [</w:t>
      </w:r>
      <w:r w:rsidR="00031B7B" w:rsidRPr="001052FA">
        <w:rPr>
          <w:rFonts w:ascii="Times New Roman" w:eastAsia="Times New Roman" w:hAnsi="Times New Roman" w:cs="Times New Roman"/>
          <w:color w:val="000000"/>
          <w:shd w:val="clear" w:color="auto" w:fill="FFFFFF"/>
          <w:lang w:val="en-US"/>
        </w:rPr>
        <w:t>18</w:t>
      </w:r>
      <w:r w:rsidR="001B63A9">
        <w:rPr>
          <w:rFonts w:ascii="Times New Roman" w:eastAsia="Times New Roman" w:hAnsi="Times New Roman" w:cs="Times New Roman"/>
          <w:color w:val="000000"/>
          <w:shd w:val="clear" w:color="auto" w:fill="FFFFFF"/>
          <w:lang w:val="en-US"/>
        </w:rPr>
        <w:t>].</w:t>
      </w:r>
      <w:r w:rsidR="006C6A9A" w:rsidRPr="001052FA">
        <w:rPr>
          <w:rFonts w:ascii="Times New Roman" w:eastAsia="Times New Roman" w:hAnsi="Times New Roman" w:cs="Times New Roman"/>
          <w:color w:val="000000"/>
          <w:shd w:val="clear" w:color="auto" w:fill="FFFFFF"/>
          <w:lang w:val="en-US"/>
        </w:rPr>
        <w:t xml:space="preserve"> </w:t>
      </w:r>
    </w:p>
    <w:p w14:paraId="61D2AEF2" w14:textId="6F97E5CF" w:rsidR="00151FC2" w:rsidRPr="001052FA" w:rsidRDefault="00D37F9F" w:rsidP="00E10D67">
      <w:pPr>
        <w:spacing w:line="480" w:lineRule="auto"/>
        <w:jc w:val="both"/>
        <w:rPr>
          <w:rFonts w:ascii="Times New Roman" w:hAnsi="Times New Roman" w:cs="Times New Roman"/>
        </w:rPr>
      </w:pPr>
      <w:r>
        <w:rPr>
          <w:rFonts w:ascii="Times New Roman" w:hAnsi="Times New Roman" w:cs="Times New Roman"/>
        </w:rPr>
        <w:t>This review addresses a collection of different connected</w:t>
      </w:r>
      <w:r w:rsidR="00144DD8" w:rsidRPr="001052FA">
        <w:rPr>
          <w:rFonts w:ascii="Times New Roman" w:hAnsi="Times New Roman" w:cs="Times New Roman"/>
        </w:rPr>
        <w:t xml:space="preserve"> immune and environmental factors associated</w:t>
      </w:r>
      <w:r w:rsidR="006C6A9A" w:rsidRPr="001052FA">
        <w:rPr>
          <w:rFonts w:ascii="Times New Roman" w:hAnsi="Times New Roman" w:cs="Times New Roman"/>
        </w:rPr>
        <w:t xml:space="preserve"> with </w:t>
      </w:r>
      <w:r w:rsidR="00144DD8" w:rsidRPr="001052FA">
        <w:rPr>
          <w:rFonts w:ascii="Times New Roman" w:hAnsi="Times New Roman" w:cs="Times New Roman"/>
        </w:rPr>
        <w:t xml:space="preserve">the </w:t>
      </w:r>
      <w:r w:rsidR="003571EE" w:rsidRPr="001052FA">
        <w:rPr>
          <w:rFonts w:ascii="Times New Roman" w:hAnsi="Times New Roman" w:cs="Times New Roman"/>
        </w:rPr>
        <w:t>COVID-19</w:t>
      </w:r>
      <w:r w:rsidR="00144DD8" w:rsidRPr="001052FA">
        <w:rPr>
          <w:rFonts w:ascii="Times New Roman" w:hAnsi="Times New Roman" w:cs="Times New Roman"/>
        </w:rPr>
        <w:t xml:space="preserve"> that have culminated</w:t>
      </w:r>
      <w:r w:rsidR="00AB6365" w:rsidRPr="001052FA">
        <w:rPr>
          <w:rFonts w:ascii="Times New Roman" w:hAnsi="Times New Roman" w:cs="Times New Roman"/>
        </w:rPr>
        <w:t xml:space="preserve"> in an intriguing landscape</w:t>
      </w:r>
      <w:r w:rsidR="00144DD8" w:rsidRPr="001052FA">
        <w:rPr>
          <w:rFonts w:ascii="Times New Roman" w:hAnsi="Times New Roman" w:cs="Times New Roman"/>
        </w:rPr>
        <w:t xml:space="preserve"> of the infection, including</w:t>
      </w:r>
      <w:r w:rsidR="00340243" w:rsidRPr="001052FA">
        <w:rPr>
          <w:rFonts w:ascii="Times New Roman" w:hAnsi="Times New Roman" w:cs="Times New Roman"/>
        </w:rPr>
        <w:t xml:space="preserve"> the combined </w:t>
      </w:r>
      <w:r w:rsidR="00DC7616" w:rsidRPr="001052FA">
        <w:rPr>
          <w:rFonts w:ascii="Times New Roman" w:hAnsi="Times New Roman" w:cs="Times New Roman"/>
        </w:rPr>
        <w:t>interrelated associations of</w:t>
      </w:r>
      <w:r w:rsidR="00144DD8" w:rsidRPr="001052FA">
        <w:rPr>
          <w:rFonts w:ascii="Times New Roman" w:hAnsi="Times New Roman" w:cs="Times New Roman"/>
        </w:rPr>
        <w:t xml:space="preserve"> </w:t>
      </w:r>
      <w:r w:rsidR="0004538A" w:rsidRPr="001052FA">
        <w:rPr>
          <w:rFonts w:ascii="Times New Roman" w:hAnsi="Times New Roman" w:cs="Times New Roman"/>
        </w:rPr>
        <w:t xml:space="preserve">histamine, </w:t>
      </w:r>
      <w:r w:rsidR="00DB4D98" w:rsidRPr="001052FA">
        <w:rPr>
          <w:rFonts w:ascii="Times New Roman" w:hAnsi="Times New Roman" w:cs="Times New Roman"/>
        </w:rPr>
        <w:t>MC</w:t>
      </w:r>
      <w:r w:rsidR="0004538A" w:rsidRPr="001052FA">
        <w:rPr>
          <w:rFonts w:ascii="Times New Roman" w:hAnsi="Times New Roman" w:cs="Times New Roman"/>
        </w:rPr>
        <w:t xml:space="preserve">s, cytokines, </w:t>
      </w:r>
      <w:r w:rsidR="00144DD8" w:rsidRPr="001052FA">
        <w:rPr>
          <w:rFonts w:ascii="Times New Roman" w:hAnsi="Times New Roman" w:cs="Times New Roman"/>
        </w:rPr>
        <w:t>novel lymphocytes</w:t>
      </w:r>
      <w:r w:rsidR="0004538A" w:rsidRPr="001052FA">
        <w:rPr>
          <w:rFonts w:ascii="Times New Roman" w:hAnsi="Times New Roman" w:cs="Times New Roman"/>
        </w:rPr>
        <w:t xml:space="preserve"> (Th17)</w:t>
      </w:r>
      <w:r w:rsidR="00144DD8" w:rsidRPr="001052FA">
        <w:rPr>
          <w:rFonts w:ascii="Times New Roman" w:hAnsi="Times New Roman" w:cs="Times New Roman"/>
        </w:rPr>
        <w:t>, UV, Vitamin D</w:t>
      </w:r>
      <w:r w:rsidR="00012155" w:rsidRPr="001052FA">
        <w:rPr>
          <w:rFonts w:ascii="Times New Roman" w:hAnsi="Times New Roman" w:cs="Times New Roman"/>
        </w:rPr>
        <w:t xml:space="preserve"> status</w:t>
      </w:r>
      <w:r w:rsidR="00D173A5" w:rsidRPr="001052FA">
        <w:rPr>
          <w:rFonts w:ascii="Times New Roman" w:hAnsi="Times New Roman" w:cs="Times New Roman"/>
        </w:rPr>
        <w:t xml:space="preserve"> and</w:t>
      </w:r>
      <w:r w:rsidR="0004538A" w:rsidRPr="001052FA">
        <w:rPr>
          <w:rFonts w:ascii="Times New Roman" w:hAnsi="Times New Roman" w:cs="Times New Roman"/>
        </w:rPr>
        <w:t xml:space="preserve"> </w:t>
      </w:r>
      <w:r w:rsidR="00CA0360">
        <w:rPr>
          <w:rFonts w:ascii="Times New Roman" w:hAnsi="Times New Roman" w:cs="Times New Roman"/>
        </w:rPr>
        <w:t>some other s</w:t>
      </w:r>
      <w:r w:rsidR="0004538A" w:rsidRPr="001052FA">
        <w:rPr>
          <w:rFonts w:ascii="Times New Roman" w:hAnsi="Times New Roman" w:cs="Times New Roman"/>
        </w:rPr>
        <w:t>usceptibilities</w:t>
      </w:r>
      <w:r w:rsidR="00D173A5" w:rsidRPr="001052FA">
        <w:rPr>
          <w:rFonts w:ascii="Times New Roman" w:hAnsi="Times New Roman" w:cs="Times New Roman"/>
        </w:rPr>
        <w:t xml:space="preserve"> related to severe disease outcome, including age and ethnicity</w:t>
      </w:r>
      <w:r w:rsidR="001E71D8" w:rsidRPr="001052FA">
        <w:rPr>
          <w:rFonts w:ascii="Times New Roman" w:hAnsi="Times New Roman" w:cs="Times New Roman"/>
        </w:rPr>
        <w:t>.</w:t>
      </w:r>
      <w:r w:rsidR="00AB6365" w:rsidRPr="001052FA">
        <w:rPr>
          <w:rFonts w:ascii="Times New Roman" w:hAnsi="Times New Roman" w:cs="Times New Roman"/>
        </w:rPr>
        <w:t xml:space="preserve"> </w:t>
      </w:r>
    </w:p>
    <w:p w14:paraId="2B805277" w14:textId="77777777" w:rsidR="00AB6365" w:rsidRPr="001052FA" w:rsidRDefault="00AB6365" w:rsidP="00E10D67">
      <w:pPr>
        <w:spacing w:line="480" w:lineRule="auto"/>
        <w:jc w:val="both"/>
        <w:rPr>
          <w:rFonts w:ascii="Times New Roman" w:hAnsi="Times New Roman" w:cs="Times New Roman"/>
        </w:rPr>
      </w:pPr>
    </w:p>
    <w:p w14:paraId="6A8E6B0E" w14:textId="267A3884" w:rsidR="00151FC2" w:rsidRPr="001052FA" w:rsidRDefault="00151FC2" w:rsidP="00E10D67">
      <w:pPr>
        <w:spacing w:line="480" w:lineRule="auto"/>
        <w:jc w:val="both"/>
        <w:rPr>
          <w:rFonts w:ascii="Times New Roman" w:hAnsi="Times New Roman" w:cs="Times New Roman"/>
          <w:b/>
        </w:rPr>
      </w:pPr>
      <w:r w:rsidRPr="001052FA">
        <w:rPr>
          <w:rFonts w:ascii="Times New Roman" w:hAnsi="Times New Roman" w:cs="Times New Roman"/>
          <w:b/>
        </w:rPr>
        <w:t>Immunology</w:t>
      </w:r>
      <w:r w:rsidR="0090798E" w:rsidRPr="001052FA">
        <w:rPr>
          <w:rFonts w:ascii="Times New Roman" w:hAnsi="Times New Roman" w:cs="Times New Roman"/>
          <w:b/>
        </w:rPr>
        <w:t xml:space="preserve"> overview</w:t>
      </w:r>
    </w:p>
    <w:p w14:paraId="2A613D67" w14:textId="77777777" w:rsidR="004A64E6" w:rsidRPr="001052FA" w:rsidRDefault="004A64E6" w:rsidP="00E10D67">
      <w:pPr>
        <w:spacing w:line="480" w:lineRule="auto"/>
        <w:jc w:val="both"/>
        <w:rPr>
          <w:rFonts w:ascii="Times New Roman" w:hAnsi="Times New Roman" w:cs="Times New Roman"/>
          <w:color w:val="222222"/>
        </w:rPr>
      </w:pPr>
      <w:r w:rsidRPr="001052FA">
        <w:rPr>
          <w:rFonts w:ascii="Times New Roman" w:hAnsi="Times New Roman" w:cs="Times New Roman"/>
        </w:rPr>
        <w:t>Viral infections clearly require precise regulation of the innate immunity by inflammatory immune mechanisms but over-activation of these processes can cause immunopathology with further complications to infected patients.</w:t>
      </w:r>
      <w:r w:rsidRPr="001052FA">
        <w:rPr>
          <w:rFonts w:ascii="Times New Roman" w:hAnsi="Times New Roman" w:cs="Times New Roman"/>
          <w:color w:val="222222"/>
        </w:rPr>
        <w:t xml:space="preserve"> </w:t>
      </w:r>
    </w:p>
    <w:p w14:paraId="0D6796E3" w14:textId="40B3C8E6" w:rsidR="007C7DB3" w:rsidRPr="001052FA" w:rsidRDefault="00EE0642" w:rsidP="00E10D67">
      <w:pPr>
        <w:spacing w:line="480" w:lineRule="auto"/>
        <w:jc w:val="both"/>
        <w:rPr>
          <w:rFonts w:ascii="Times New Roman" w:hAnsi="Times New Roman" w:cs="Times New Roman"/>
          <w:color w:val="222222"/>
        </w:rPr>
      </w:pPr>
      <w:r w:rsidRPr="001052FA">
        <w:rPr>
          <w:rFonts w:ascii="Times New Roman" w:hAnsi="Times New Roman" w:cs="Times New Roman"/>
          <w:color w:val="222222"/>
        </w:rPr>
        <w:t xml:space="preserve">Resident innate immune cells respond to the presence of the virus and present epitopes to the adaptive immune system. </w:t>
      </w:r>
      <w:r w:rsidR="007C7DB3" w:rsidRPr="001052FA">
        <w:rPr>
          <w:rFonts w:ascii="Times New Roman" w:hAnsi="Times New Roman" w:cs="Times New Roman"/>
          <w:color w:val="222222"/>
        </w:rPr>
        <w:t xml:space="preserve">The humoral and cellular immunity are stimulated by the </w:t>
      </w:r>
      <w:r w:rsidR="00274F4C" w:rsidRPr="001052FA">
        <w:rPr>
          <w:rFonts w:ascii="Times New Roman" w:hAnsi="Times New Roman" w:cs="Times New Roman"/>
          <w:color w:val="222222"/>
        </w:rPr>
        <w:t xml:space="preserve">viral </w:t>
      </w:r>
      <w:r w:rsidR="007C7DB3" w:rsidRPr="001052FA">
        <w:rPr>
          <w:rFonts w:ascii="Times New Roman" w:hAnsi="Times New Roman" w:cs="Times New Roman"/>
          <w:color w:val="222222"/>
        </w:rPr>
        <w:t xml:space="preserve">antigen presentation </w:t>
      </w:r>
      <w:r w:rsidR="00274F4C" w:rsidRPr="001052FA">
        <w:rPr>
          <w:rFonts w:ascii="Times New Roman" w:hAnsi="Times New Roman" w:cs="Times New Roman"/>
          <w:color w:val="222222"/>
        </w:rPr>
        <w:t>to virus-specific B and T cells</w:t>
      </w:r>
      <w:r w:rsidRPr="001052FA">
        <w:rPr>
          <w:rFonts w:ascii="Times New Roman" w:hAnsi="Times New Roman" w:cs="Times New Roman"/>
          <w:color w:val="222222"/>
        </w:rPr>
        <w:t xml:space="preserve"> by </w:t>
      </w:r>
      <w:r w:rsidR="00D4297C" w:rsidRPr="001052FA">
        <w:rPr>
          <w:rFonts w:ascii="Times New Roman" w:hAnsi="Times New Roman" w:cs="Times New Roman"/>
          <w:color w:val="222222"/>
        </w:rPr>
        <w:t>antigen presenting cells (APCs)</w:t>
      </w:r>
      <w:r w:rsidRPr="001052FA">
        <w:rPr>
          <w:rFonts w:ascii="Times New Roman" w:hAnsi="Times New Roman" w:cs="Times New Roman"/>
          <w:color w:val="222222"/>
        </w:rPr>
        <w:t xml:space="preserve"> cells</w:t>
      </w:r>
      <w:r w:rsidR="001B63A9">
        <w:rPr>
          <w:rFonts w:ascii="Times New Roman" w:hAnsi="Times New Roman" w:cs="Times New Roman"/>
          <w:color w:val="222222"/>
        </w:rPr>
        <w:t xml:space="preserve"> [</w:t>
      </w:r>
      <w:r w:rsidR="00031B7B" w:rsidRPr="001052FA">
        <w:rPr>
          <w:rFonts w:ascii="Times New Roman" w:hAnsi="Times New Roman" w:cs="Times New Roman"/>
          <w:color w:val="222222"/>
        </w:rPr>
        <w:t>19</w:t>
      </w:r>
      <w:r w:rsidR="001B63A9">
        <w:rPr>
          <w:rFonts w:ascii="Times New Roman" w:hAnsi="Times New Roman" w:cs="Times New Roman"/>
          <w:color w:val="222222"/>
        </w:rPr>
        <w:t>].</w:t>
      </w:r>
      <w:r w:rsidR="006B1F31" w:rsidRPr="001052FA">
        <w:rPr>
          <w:rFonts w:ascii="Times New Roman" w:hAnsi="Times New Roman" w:cs="Times New Roman"/>
          <w:color w:val="222222"/>
        </w:rPr>
        <w:t xml:space="preserve"> </w:t>
      </w:r>
      <w:r w:rsidR="00274F4C" w:rsidRPr="001052FA">
        <w:rPr>
          <w:rFonts w:ascii="Times New Roman" w:hAnsi="Times New Roman" w:cs="Times New Roman"/>
          <w:color w:val="222222"/>
        </w:rPr>
        <w:t xml:space="preserve"> </w:t>
      </w:r>
    </w:p>
    <w:p w14:paraId="77D3A5AB" w14:textId="73C1F20E" w:rsidR="00DA78FC" w:rsidRPr="001052FA" w:rsidRDefault="00DC7616" w:rsidP="00E10D67">
      <w:pPr>
        <w:spacing w:line="480" w:lineRule="auto"/>
        <w:jc w:val="both"/>
        <w:rPr>
          <w:rFonts w:ascii="Times" w:eastAsia="Times New Roman" w:hAnsi="Times" w:cs="Times New Roman"/>
        </w:rPr>
      </w:pPr>
      <w:r w:rsidRPr="001052FA">
        <w:rPr>
          <w:rFonts w:ascii="Times New Roman" w:hAnsi="Times New Roman" w:cs="Times New Roman"/>
        </w:rPr>
        <w:t>As previously mentioned</w:t>
      </w:r>
      <w:r w:rsidR="00CA0360">
        <w:rPr>
          <w:rFonts w:ascii="Times New Roman" w:hAnsi="Times New Roman" w:cs="Times New Roman"/>
        </w:rPr>
        <w:t>,</w:t>
      </w:r>
      <w:r w:rsidRPr="001052FA">
        <w:rPr>
          <w:rFonts w:ascii="Times New Roman" w:hAnsi="Times New Roman" w:cs="Times New Roman"/>
        </w:rPr>
        <w:t xml:space="preserve"> the virus </w:t>
      </w:r>
      <w:r w:rsidR="004A64E6" w:rsidRPr="001052FA">
        <w:rPr>
          <w:rFonts w:ascii="Times New Roman" w:hAnsi="Times New Roman" w:cs="Times New Roman"/>
        </w:rPr>
        <w:t>invade</w:t>
      </w:r>
      <w:r w:rsidRPr="001052FA">
        <w:rPr>
          <w:rFonts w:ascii="Times New Roman" w:hAnsi="Times New Roman" w:cs="Times New Roman"/>
        </w:rPr>
        <w:t>s</w:t>
      </w:r>
      <w:r w:rsidR="004A64E6" w:rsidRPr="001052FA">
        <w:rPr>
          <w:rFonts w:ascii="Times New Roman" w:hAnsi="Times New Roman" w:cs="Times New Roman"/>
        </w:rPr>
        <w:t xml:space="preserve"> th</w:t>
      </w:r>
      <w:r w:rsidR="00305B6C" w:rsidRPr="001052FA">
        <w:rPr>
          <w:rFonts w:ascii="Times New Roman" w:hAnsi="Times New Roman" w:cs="Times New Roman"/>
        </w:rPr>
        <w:t>e respiratory mucosa</w:t>
      </w:r>
      <w:r w:rsidR="00910F97" w:rsidRPr="001052FA">
        <w:rPr>
          <w:rFonts w:ascii="Times New Roman" w:hAnsi="Times New Roman" w:cs="Times New Roman"/>
        </w:rPr>
        <w:t xml:space="preserve"> where there is an initial asymptomatic state</w:t>
      </w:r>
      <w:r w:rsidR="00875571" w:rsidRPr="001052FA">
        <w:rPr>
          <w:rFonts w:ascii="Times New Roman" w:hAnsi="Times New Roman" w:cs="Times New Roman"/>
        </w:rPr>
        <w:t>,</w:t>
      </w:r>
      <w:r w:rsidR="00910F97" w:rsidRPr="001052FA">
        <w:rPr>
          <w:rFonts w:ascii="Times New Roman" w:hAnsi="Times New Roman" w:cs="Times New Roman"/>
        </w:rPr>
        <w:t xml:space="preserve"> while S</w:t>
      </w:r>
      <w:r w:rsidR="008C5E78">
        <w:rPr>
          <w:rFonts w:ascii="Times New Roman" w:hAnsi="Times New Roman" w:cs="Times New Roman"/>
        </w:rPr>
        <w:t>ARCoV-2</w:t>
      </w:r>
      <w:r w:rsidR="00910F97" w:rsidRPr="001052FA">
        <w:rPr>
          <w:rFonts w:ascii="Times New Roman" w:hAnsi="Times New Roman" w:cs="Times New Roman"/>
        </w:rPr>
        <w:t xml:space="preserve"> probably binds to the epithelial cells in the cavity. </w:t>
      </w:r>
      <w:r w:rsidR="00910F97" w:rsidRPr="001052FA">
        <w:rPr>
          <w:rFonts w:ascii="Times New Roman" w:hAnsi="Times New Roman" w:cs="Times New Roman"/>
          <w:i/>
        </w:rPr>
        <w:t xml:space="preserve">In vitro </w:t>
      </w:r>
      <w:r w:rsidR="00910F97" w:rsidRPr="001052FA">
        <w:rPr>
          <w:rFonts w:ascii="Times New Roman" w:hAnsi="Times New Roman" w:cs="Times New Roman"/>
        </w:rPr>
        <w:t xml:space="preserve">data suggests that ciliated cells are the primary ones to be infected, however these cells have a low level </w:t>
      </w:r>
      <w:r w:rsidR="00E264B3" w:rsidRPr="001052FA">
        <w:rPr>
          <w:rFonts w:ascii="Times New Roman" w:hAnsi="Times New Roman" w:cs="Times New Roman"/>
        </w:rPr>
        <w:t>of ACE2 expression</w:t>
      </w:r>
      <w:r w:rsidR="00CA0360">
        <w:rPr>
          <w:rFonts w:ascii="Times New Roman" w:hAnsi="Times New Roman" w:cs="Times New Roman"/>
        </w:rPr>
        <w:t>,</w:t>
      </w:r>
      <w:r w:rsidR="00E264B3" w:rsidRPr="001052FA">
        <w:rPr>
          <w:rFonts w:ascii="Times New Roman" w:hAnsi="Times New Roman" w:cs="Times New Roman"/>
        </w:rPr>
        <w:t xml:space="preserve"> so details of this mechanism need</w:t>
      </w:r>
      <w:r w:rsidR="00910F97" w:rsidRPr="001052FA">
        <w:rPr>
          <w:rFonts w:ascii="Times New Roman" w:hAnsi="Times New Roman" w:cs="Times New Roman"/>
        </w:rPr>
        <w:t xml:space="preserve"> to be confirmed.</w:t>
      </w:r>
      <w:r w:rsidR="00842F63" w:rsidRPr="001052FA">
        <w:rPr>
          <w:rFonts w:ascii="Times New Roman" w:hAnsi="Times New Roman" w:cs="Times New Roman"/>
        </w:rPr>
        <w:t xml:space="preserve"> </w:t>
      </w:r>
      <w:r w:rsidR="00F16776" w:rsidRPr="001052FA">
        <w:rPr>
          <w:rFonts w:ascii="Times New Roman" w:hAnsi="Times New Roman" w:cs="Times New Roman"/>
        </w:rPr>
        <w:t xml:space="preserve">The highest ACE2 expression is detected </w:t>
      </w:r>
      <w:r w:rsidR="00842F63" w:rsidRPr="001052FA">
        <w:rPr>
          <w:rFonts w:ascii="Times New Roman" w:hAnsi="Times New Roman" w:cs="Times New Roman"/>
        </w:rPr>
        <w:t>in the nasal cavity with decreasing expression as measurements descended down the lower respiratory tract using high-sensitivity RNA in situ mapping and this correlated with the gradient of SARSCoV-2 infection that was highest proximately and lowest distally along the pulmonary epithelial cultures</w:t>
      </w:r>
      <w:r w:rsidR="001B63A9">
        <w:rPr>
          <w:rFonts w:ascii="Times New Roman" w:hAnsi="Times New Roman" w:cs="Times New Roman"/>
        </w:rPr>
        <w:t xml:space="preserve"> [</w:t>
      </w:r>
      <w:r w:rsidR="00031B7B" w:rsidRPr="001052FA">
        <w:rPr>
          <w:rFonts w:ascii="Times New Roman" w:hAnsi="Times New Roman" w:cs="Times New Roman"/>
        </w:rPr>
        <w:t>20</w:t>
      </w:r>
      <w:r w:rsidR="001B63A9">
        <w:rPr>
          <w:rFonts w:ascii="Times New Roman" w:hAnsi="Times New Roman" w:cs="Times New Roman"/>
        </w:rPr>
        <w:t>].</w:t>
      </w:r>
    </w:p>
    <w:p w14:paraId="6B3C577F" w14:textId="0EC0EBDE" w:rsidR="00334733" w:rsidRPr="001052FA" w:rsidRDefault="00334733" w:rsidP="00E10D67">
      <w:pPr>
        <w:spacing w:line="480" w:lineRule="auto"/>
        <w:jc w:val="both"/>
        <w:rPr>
          <w:rFonts w:ascii="Times New Roman" w:hAnsi="Times New Roman" w:cs="Times New Roman"/>
        </w:rPr>
      </w:pPr>
      <w:r w:rsidRPr="001052FA">
        <w:rPr>
          <w:rFonts w:ascii="Times New Roman" w:hAnsi="Times New Roman" w:cs="Times New Roman"/>
        </w:rPr>
        <w:t>Interestingly</w:t>
      </w:r>
      <w:r w:rsidR="00D42DBE" w:rsidRPr="001052FA">
        <w:rPr>
          <w:rFonts w:ascii="Times New Roman" w:hAnsi="Times New Roman" w:cs="Times New Roman"/>
        </w:rPr>
        <w:t>,</w:t>
      </w:r>
      <w:r w:rsidRPr="001052FA">
        <w:rPr>
          <w:rFonts w:ascii="Times New Roman" w:hAnsi="Times New Roman" w:cs="Times New Roman"/>
        </w:rPr>
        <w:t xml:space="preserve"> children do not seem to be severely affected by </w:t>
      </w:r>
      <w:r w:rsidR="003571EE" w:rsidRPr="001052FA">
        <w:rPr>
          <w:rFonts w:ascii="Times New Roman" w:hAnsi="Times New Roman" w:cs="Times New Roman"/>
        </w:rPr>
        <w:t>COVID-19</w:t>
      </w:r>
      <w:r w:rsidR="00D42DBE" w:rsidRPr="001052FA">
        <w:rPr>
          <w:rFonts w:ascii="Times New Roman" w:hAnsi="Times New Roman" w:cs="Times New Roman"/>
        </w:rPr>
        <w:t xml:space="preserve"> and it is speculated that it is because they have higher levels of ACE2 and greater numbers of lymphocytes due to higher incidences of viral infections. Lymphocytes, ACE2 and the regular occurrence of viral infections are depleted with increasing age</w:t>
      </w:r>
      <w:r w:rsidR="001B63A9">
        <w:rPr>
          <w:rFonts w:ascii="Times New Roman" w:hAnsi="Times New Roman" w:cs="Times New Roman"/>
        </w:rPr>
        <w:t xml:space="preserve"> [</w:t>
      </w:r>
      <w:r w:rsidR="00031B7B" w:rsidRPr="001052FA">
        <w:rPr>
          <w:rFonts w:ascii="Times New Roman" w:hAnsi="Times New Roman" w:cs="Times New Roman"/>
        </w:rPr>
        <w:t>21</w:t>
      </w:r>
      <w:r w:rsidR="001B63A9">
        <w:rPr>
          <w:rFonts w:ascii="Times New Roman" w:hAnsi="Times New Roman" w:cs="Times New Roman"/>
        </w:rPr>
        <w:t>].</w:t>
      </w:r>
    </w:p>
    <w:p w14:paraId="6F7D73C1" w14:textId="5167C887" w:rsidR="004A64E6" w:rsidRPr="001052FA" w:rsidRDefault="00910F97" w:rsidP="00E10D67">
      <w:pPr>
        <w:spacing w:line="480" w:lineRule="auto"/>
        <w:jc w:val="both"/>
        <w:rPr>
          <w:rFonts w:ascii="Times New Roman" w:hAnsi="Times New Roman" w:cs="Times New Roman"/>
        </w:rPr>
      </w:pPr>
      <w:r w:rsidRPr="001052FA">
        <w:rPr>
          <w:rFonts w:ascii="Times New Roman" w:hAnsi="Times New Roman" w:cs="Times New Roman"/>
        </w:rPr>
        <w:t>As the virus migrates and proliferates</w:t>
      </w:r>
      <w:r w:rsidR="00CA3018" w:rsidRPr="001052FA">
        <w:rPr>
          <w:rFonts w:ascii="Times New Roman" w:hAnsi="Times New Roman" w:cs="Times New Roman"/>
        </w:rPr>
        <w:t>,</w:t>
      </w:r>
      <w:r w:rsidRPr="001052FA">
        <w:rPr>
          <w:rFonts w:ascii="Times New Roman" w:hAnsi="Times New Roman" w:cs="Times New Roman"/>
        </w:rPr>
        <w:t xml:space="preserve"> it invades the type II alveolar pneumocytes</w:t>
      </w:r>
      <w:r w:rsidR="00FF3EAD" w:rsidRPr="001052FA">
        <w:rPr>
          <w:rFonts w:ascii="Times New Roman" w:hAnsi="Times New Roman" w:cs="Times New Roman"/>
        </w:rPr>
        <w:t>, initiating</w:t>
      </w:r>
      <w:r w:rsidR="00DC7616" w:rsidRPr="001052FA">
        <w:rPr>
          <w:rFonts w:ascii="Times New Roman" w:hAnsi="Times New Roman" w:cs="Times New Roman"/>
        </w:rPr>
        <w:t xml:space="preserve"> a cascade of events resulting in the v</w:t>
      </w:r>
      <w:r w:rsidR="00FF3EAD" w:rsidRPr="001052FA">
        <w:rPr>
          <w:rFonts w:ascii="Times New Roman" w:hAnsi="Times New Roman" w:cs="Times New Roman"/>
        </w:rPr>
        <w:t>iral RNA entering the host cell</w:t>
      </w:r>
      <w:r w:rsidR="00DC7616" w:rsidRPr="001052FA">
        <w:rPr>
          <w:rFonts w:ascii="Times New Roman" w:hAnsi="Times New Roman" w:cs="Times New Roman"/>
        </w:rPr>
        <w:t xml:space="preserve"> cytoplasm</w:t>
      </w:r>
      <w:r w:rsidR="004A64E6" w:rsidRPr="001052FA">
        <w:rPr>
          <w:rFonts w:ascii="Times New Roman" w:hAnsi="Times New Roman" w:cs="Times New Roman"/>
        </w:rPr>
        <w:t xml:space="preserve"> and </w:t>
      </w:r>
      <w:r w:rsidR="00BC3E2A" w:rsidRPr="001052FA">
        <w:rPr>
          <w:rFonts w:ascii="Times New Roman" w:hAnsi="Times New Roman" w:cs="Times New Roman"/>
        </w:rPr>
        <w:t xml:space="preserve">the activation of the resident innate immune cells, </w:t>
      </w:r>
      <w:r w:rsidR="00CA3018" w:rsidRPr="001052FA">
        <w:rPr>
          <w:rFonts w:ascii="Times New Roman" w:hAnsi="Times New Roman" w:cs="Times New Roman"/>
        </w:rPr>
        <w:t xml:space="preserve">establishing a </w:t>
      </w:r>
      <w:r w:rsidR="006B1F31" w:rsidRPr="001052FA">
        <w:rPr>
          <w:rFonts w:ascii="Times New Roman" w:hAnsi="Times New Roman" w:cs="Times New Roman"/>
        </w:rPr>
        <w:t xml:space="preserve">chemokine-controlled </w:t>
      </w:r>
      <w:r w:rsidR="00CA3018" w:rsidRPr="001052FA">
        <w:rPr>
          <w:rFonts w:ascii="Times New Roman" w:hAnsi="Times New Roman" w:cs="Times New Roman"/>
        </w:rPr>
        <w:t>chemotactic pathway for many other immune cells and the movement of fluid through the fenestrated epithelium, which is</w:t>
      </w:r>
      <w:r w:rsidR="004A64E6" w:rsidRPr="001052FA">
        <w:rPr>
          <w:rFonts w:ascii="Times New Roman" w:hAnsi="Times New Roman" w:cs="Times New Roman"/>
        </w:rPr>
        <w:t xml:space="preserve"> associated with the critical c</w:t>
      </w:r>
      <w:r w:rsidR="00BC3E2A" w:rsidRPr="001052FA">
        <w:rPr>
          <w:rFonts w:ascii="Times New Roman" w:hAnsi="Times New Roman" w:cs="Times New Roman"/>
        </w:rPr>
        <w:t>ondition</w:t>
      </w:r>
      <w:r w:rsidR="00CA3018" w:rsidRPr="001052FA">
        <w:rPr>
          <w:rFonts w:ascii="Times New Roman" w:hAnsi="Times New Roman" w:cs="Times New Roman"/>
        </w:rPr>
        <w:t xml:space="preserve"> of pneumonia in</w:t>
      </w:r>
      <w:r w:rsidR="00BC3E2A" w:rsidRPr="001052FA">
        <w:rPr>
          <w:rFonts w:ascii="Times New Roman" w:hAnsi="Times New Roman" w:cs="Times New Roman"/>
        </w:rPr>
        <w:t xml:space="preserve"> COVID-19 patients</w:t>
      </w:r>
      <w:r w:rsidR="009619E0">
        <w:rPr>
          <w:rFonts w:ascii="Times New Roman" w:hAnsi="Times New Roman" w:cs="Times New Roman"/>
        </w:rPr>
        <w:t xml:space="preserve"> [13]</w:t>
      </w:r>
      <w:r w:rsidR="00BC3E2A" w:rsidRPr="001052FA">
        <w:rPr>
          <w:rFonts w:ascii="Times New Roman" w:hAnsi="Times New Roman" w:cs="Times New Roman"/>
        </w:rPr>
        <w:t xml:space="preserve">. </w:t>
      </w:r>
    </w:p>
    <w:p w14:paraId="2D3FCD9A" w14:textId="77777777" w:rsidR="00C06906" w:rsidRPr="001052FA" w:rsidRDefault="00C06906" w:rsidP="00E10D67">
      <w:pPr>
        <w:spacing w:line="480" w:lineRule="auto"/>
        <w:jc w:val="both"/>
        <w:rPr>
          <w:rFonts w:ascii="Times New Roman" w:eastAsia="Times New Roman" w:hAnsi="Times New Roman" w:cs="Times New Roman"/>
          <w:b/>
        </w:rPr>
      </w:pPr>
    </w:p>
    <w:p w14:paraId="23B211B3" w14:textId="4E2C2B6C" w:rsidR="0090798E" w:rsidRPr="001052FA" w:rsidRDefault="00DB4D98" w:rsidP="00E10D67">
      <w:pPr>
        <w:spacing w:line="480" w:lineRule="auto"/>
        <w:jc w:val="both"/>
        <w:rPr>
          <w:rFonts w:ascii="Times New Roman" w:eastAsia="Times New Roman" w:hAnsi="Times New Roman" w:cs="Times New Roman"/>
          <w:b/>
        </w:rPr>
      </w:pPr>
      <w:r w:rsidRPr="001052FA">
        <w:rPr>
          <w:rFonts w:ascii="Times New Roman" w:eastAsia="Times New Roman" w:hAnsi="Times New Roman" w:cs="Times New Roman"/>
          <w:b/>
        </w:rPr>
        <w:t>Mast cell</w:t>
      </w:r>
      <w:r w:rsidR="0090798E" w:rsidRPr="001052FA">
        <w:rPr>
          <w:rFonts w:ascii="Times New Roman" w:eastAsia="Times New Roman" w:hAnsi="Times New Roman" w:cs="Times New Roman"/>
          <w:b/>
        </w:rPr>
        <w:t>s</w:t>
      </w:r>
      <w:r w:rsidR="00817BB1" w:rsidRPr="001052FA">
        <w:rPr>
          <w:rFonts w:ascii="Times New Roman" w:eastAsia="Times New Roman" w:hAnsi="Times New Roman" w:cs="Times New Roman"/>
          <w:b/>
        </w:rPr>
        <w:t>, histamines and histamine receptors</w:t>
      </w:r>
    </w:p>
    <w:p w14:paraId="644A1E04" w14:textId="74FE03C1" w:rsidR="009E5A4E" w:rsidRPr="001052FA" w:rsidRDefault="00F14D9C" w:rsidP="00E10D67">
      <w:pPr>
        <w:spacing w:line="480" w:lineRule="auto"/>
        <w:jc w:val="both"/>
        <w:rPr>
          <w:rFonts w:ascii="Times New Roman" w:eastAsia="Times New Roman" w:hAnsi="Times New Roman" w:cs="Times New Roman"/>
          <w:color w:val="000000"/>
          <w:shd w:val="clear" w:color="auto" w:fill="FFFFFF"/>
        </w:rPr>
      </w:pPr>
      <w:r w:rsidRPr="001052FA">
        <w:rPr>
          <w:rFonts w:ascii="Times New Roman" w:eastAsia="Times New Roman" w:hAnsi="Times New Roman" w:cs="Times New Roman"/>
          <w:color w:val="000000"/>
          <w:shd w:val="clear" w:color="auto" w:fill="FFFFFF"/>
        </w:rPr>
        <w:t xml:space="preserve">There are several new emerging roles of </w:t>
      </w:r>
      <w:r w:rsidR="003C59D1">
        <w:rPr>
          <w:rFonts w:ascii="Times New Roman" w:eastAsia="Times New Roman" w:hAnsi="Times New Roman" w:cs="Times New Roman"/>
          <w:color w:val="000000"/>
          <w:shd w:val="clear" w:color="auto" w:fill="FFFFFF"/>
        </w:rPr>
        <w:t>MCs</w:t>
      </w:r>
      <w:r w:rsidRPr="001052FA">
        <w:rPr>
          <w:rFonts w:ascii="Times New Roman" w:eastAsia="Times New Roman" w:hAnsi="Times New Roman" w:cs="Times New Roman"/>
          <w:color w:val="000000"/>
          <w:shd w:val="clear" w:color="auto" w:fill="FFFFFF"/>
        </w:rPr>
        <w:t xml:space="preserve"> in host defence. </w:t>
      </w:r>
      <w:r w:rsidR="009E5A4E" w:rsidRPr="001052FA">
        <w:rPr>
          <w:rFonts w:ascii="Times New Roman" w:eastAsia="Times New Roman" w:hAnsi="Times New Roman" w:cs="Times New Roman"/>
          <w:color w:val="000000"/>
          <w:shd w:val="clear" w:color="auto" w:fill="FFFFFF"/>
        </w:rPr>
        <w:t>MCs originate from haematopoietic progenitor cells, being</w:t>
      </w:r>
      <w:r w:rsidR="008C5E78">
        <w:rPr>
          <w:rFonts w:ascii="Times New Roman" w:eastAsia="Times New Roman" w:hAnsi="Times New Roman" w:cs="Times New Roman"/>
          <w:color w:val="000000"/>
          <w:shd w:val="clear" w:color="auto" w:fill="FFFFFF"/>
        </w:rPr>
        <w:t xml:space="preserve"> granulocytes derived from</w:t>
      </w:r>
      <w:r w:rsidR="009E5A4E" w:rsidRPr="001052FA">
        <w:rPr>
          <w:rFonts w:ascii="Times New Roman" w:eastAsia="Times New Roman" w:hAnsi="Times New Roman" w:cs="Times New Roman"/>
          <w:color w:val="000000"/>
          <w:shd w:val="clear" w:color="auto" w:fill="FFFFFF"/>
        </w:rPr>
        <w:t xml:space="preserve"> myeloid stem cells and </w:t>
      </w:r>
      <w:r w:rsidR="008C5E78">
        <w:rPr>
          <w:rFonts w:ascii="Times New Roman" w:eastAsia="Times New Roman" w:hAnsi="Times New Roman" w:cs="Times New Roman"/>
          <w:color w:val="000000"/>
          <w:shd w:val="clear" w:color="auto" w:fill="FFFFFF"/>
        </w:rPr>
        <w:t xml:space="preserve">they </w:t>
      </w:r>
      <w:r w:rsidR="009E5A4E" w:rsidRPr="001052FA">
        <w:rPr>
          <w:rFonts w:ascii="Times New Roman" w:eastAsia="Times New Roman" w:hAnsi="Times New Roman" w:cs="Times New Roman"/>
          <w:color w:val="000000"/>
          <w:shd w:val="clear" w:color="auto" w:fill="FFFFFF"/>
        </w:rPr>
        <w:t xml:space="preserve">circulate in an inactivated form before becoming </w:t>
      </w:r>
      <w:r w:rsidR="00E70690">
        <w:rPr>
          <w:rFonts w:ascii="Times New Roman" w:eastAsia="Times New Roman" w:hAnsi="Times New Roman" w:cs="Times New Roman"/>
          <w:color w:val="000000"/>
          <w:shd w:val="clear" w:color="auto" w:fill="FFFFFF"/>
        </w:rPr>
        <w:t>resident in mucosa. MCs can be</w:t>
      </w:r>
      <w:r w:rsidR="009E5A4E" w:rsidRPr="001052FA">
        <w:rPr>
          <w:rFonts w:ascii="Times New Roman" w:eastAsia="Times New Roman" w:hAnsi="Times New Roman" w:cs="Times New Roman"/>
          <w:color w:val="000000"/>
          <w:shd w:val="clear" w:color="auto" w:fill="FFFFFF"/>
        </w:rPr>
        <w:t xml:space="preserve"> associated with neuro-immune systems</w:t>
      </w:r>
      <w:r w:rsidR="00E70690" w:rsidRPr="00E70690">
        <w:rPr>
          <w:rFonts w:ascii="Times New Roman" w:eastAsia="Times New Roman" w:hAnsi="Times New Roman" w:cs="Times New Roman"/>
          <w:color w:val="000000"/>
          <w:shd w:val="clear" w:color="auto" w:fill="FFFFFF"/>
        </w:rPr>
        <w:t xml:space="preserve"> </w:t>
      </w:r>
      <w:r w:rsidR="00E70690">
        <w:rPr>
          <w:rFonts w:ascii="Times New Roman" w:eastAsia="Times New Roman" w:hAnsi="Times New Roman" w:cs="Times New Roman"/>
          <w:color w:val="000000"/>
          <w:shd w:val="clear" w:color="auto" w:fill="FFFFFF"/>
        </w:rPr>
        <w:t xml:space="preserve">and </w:t>
      </w:r>
      <w:r w:rsidR="00E70690" w:rsidRPr="001052FA">
        <w:rPr>
          <w:rFonts w:ascii="Times New Roman" w:eastAsia="Times New Roman" w:hAnsi="Times New Roman" w:cs="Times New Roman"/>
          <w:color w:val="000000"/>
          <w:shd w:val="clear" w:color="auto" w:fill="FFFFFF"/>
        </w:rPr>
        <w:t>are also important in wound healing releasing factors and promote the recruitment of leukocytes, platelet activ</w:t>
      </w:r>
      <w:r w:rsidR="008C5E78">
        <w:rPr>
          <w:rFonts w:ascii="Times New Roman" w:eastAsia="Times New Roman" w:hAnsi="Times New Roman" w:cs="Times New Roman"/>
          <w:color w:val="000000"/>
          <w:shd w:val="clear" w:color="auto" w:fill="FFFFFF"/>
        </w:rPr>
        <w:t>ation and fibrogenic processes.</w:t>
      </w:r>
      <w:r w:rsidR="001B63A9">
        <w:rPr>
          <w:rFonts w:ascii="Times New Roman" w:eastAsia="Times New Roman" w:hAnsi="Times New Roman" w:cs="Times New Roman"/>
          <w:color w:val="000000"/>
          <w:shd w:val="clear" w:color="auto" w:fill="FFFFFF"/>
        </w:rPr>
        <w:t xml:space="preserve"> [</w:t>
      </w:r>
      <w:r w:rsidR="00031B7B" w:rsidRPr="001052FA">
        <w:rPr>
          <w:rFonts w:ascii="Times New Roman" w:eastAsia="Times New Roman" w:hAnsi="Times New Roman" w:cs="Times New Roman"/>
          <w:color w:val="000000"/>
          <w:shd w:val="clear" w:color="auto" w:fill="FFFFFF"/>
        </w:rPr>
        <w:t>22</w:t>
      </w:r>
      <w:r w:rsidR="008C5E78">
        <w:rPr>
          <w:rFonts w:ascii="Times New Roman" w:eastAsia="Times New Roman" w:hAnsi="Times New Roman" w:cs="Times New Roman"/>
          <w:color w:val="000000"/>
          <w:shd w:val="clear" w:color="auto" w:fill="FFFFFF"/>
        </w:rPr>
        <w:t xml:space="preserve">, </w:t>
      </w:r>
      <w:r w:rsidR="0084210F">
        <w:rPr>
          <w:rFonts w:ascii="Times New Roman" w:eastAsia="Times New Roman" w:hAnsi="Times New Roman" w:cs="Times New Roman"/>
          <w:color w:val="000000"/>
          <w:shd w:val="clear" w:color="auto" w:fill="FFFFFF"/>
        </w:rPr>
        <w:t>23</w:t>
      </w:r>
      <w:r w:rsidR="001B63A9">
        <w:rPr>
          <w:rFonts w:ascii="Times New Roman" w:eastAsia="Times New Roman" w:hAnsi="Times New Roman" w:cs="Times New Roman"/>
          <w:color w:val="000000"/>
          <w:shd w:val="clear" w:color="auto" w:fill="FFFFFF"/>
        </w:rPr>
        <w:t>].</w:t>
      </w:r>
      <w:r w:rsidR="009E5A4E" w:rsidRPr="001052FA">
        <w:rPr>
          <w:rFonts w:ascii="Times New Roman" w:eastAsia="Times New Roman" w:hAnsi="Times New Roman" w:cs="Times New Roman"/>
          <w:color w:val="000000"/>
          <w:shd w:val="clear" w:color="auto" w:fill="FFFFFF"/>
        </w:rPr>
        <w:t xml:space="preserve"> </w:t>
      </w:r>
    </w:p>
    <w:p w14:paraId="4A2C69A7" w14:textId="5DCC55C9" w:rsidR="002F390F" w:rsidRPr="001052FA" w:rsidRDefault="002F390F" w:rsidP="00E10D67">
      <w:pPr>
        <w:spacing w:line="480" w:lineRule="auto"/>
        <w:jc w:val="both"/>
        <w:rPr>
          <w:rFonts w:ascii="Times New Roman" w:eastAsia="Times New Roman" w:hAnsi="Times New Roman" w:cs="Times New Roman"/>
          <w:color w:val="000000"/>
          <w:shd w:val="clear" w:color="auto" w:fill="FFFFFF"/>
        </w:rPr>
      </w:pPr>
      <w:r w:rsidRPr="001052FA">
        <w:rPr>
          <w:rFonts w:ascii="Times New Roman" w:eastAsia="Times New Roman" w:hAnsi="Times New Roman" w:cs="Times New Roman"/>
          <w:color w:val="000000"/>
          <w:shd w:val="clear" w:color="auto" w:fill="FFFFFF"/>
        </w:rPr>
        <w:t>As membe</w:t>
      </w:r>
      <w:r w:rsidR="00875571" w:rsidRPr="001052FA">
        <w:rPr>
          <w:rFonts w:ascii="Times New Roman" w:eastAsia="Times New Roman" w:hAnsi="Times New Roman" w:cs="Times New Roman"/>
          <w:color w:val="000000"/>
          <w:shd w:val="clear" w:color="auto" w:fill="FFFFFF"/>
        </w:rPr>
        <w:t>rs of the innate immune system,</w:t>
      </w:r>
      <w:r w:rsidR="007E6F60" w:rsidRPr="001052FA">
        <w:rPr>
          <w:rFonts w:ascii="Times New Roman" w:eastAsia="Times New Roman" w:hAnsi="Times New Roman" w:cs="Times New Roman"/>
          <w:color w:val="000000"/>
          <w:shd w:val="clear" w:color="auto" w:fill="FFFFFF"/>
        </w:rPr>
        <w:t xml:space="preserve"> </w:t>
      </w:r>
      <w:r w:rsidRPr="001052FA">
        <w:rPr>
          <w:rFonts w:ascii="Times New Roman" w:eastAsia="Times New Roman" w:hAnsi="Times New Roman" w:cs="Times New Roman"/>
          <w:color w:val="000000"/>
          <w:shd w:val="clear" w:color="auto" w:fill="FFFFFF"/>
        </w:rPr>
        <w:t>MCs are</w:t>
      </w:r>
      <w:r w:rsidR="00E20ECB" w:rsidRPr="001052FA">
        <w:rPr>
          <w:rFonts w:ascii="Times New Roman" w:eastAsia="Times New Roman" w:hAnsi="Times New Roman" w:cs="Times New Roman"/>
          <w:color w:val="000000"/>
          <w:shd w:val="clear" w:color="auto" w:fill="FFFFFF"/>
        </w:rPr>
        <w:t xml:space="preserve"> highly effective sentinel cells,</w:t>
      </w:r>
      <w:r w:rsidRPr="001052FA">
        <w:rPr>
          <w:rFonts w:ascii="Times New Roman" w:eastAsia="Times New Roman" w:hAnsi="Times New Roman" w:cs="Times New Roman"/>
          <w:color w:val="000000"/>
          <w:shd w:val="clear" w:color="auto" w:fill="FFFFFF"/>
        </w:rPr>
        <w:t xml:space="preserve"> located in places like skin, lung, and intestinal mucosa, which are in close contact to the outside world and they have an immediate activated response to parasite infections and </w:t>
      </w:r>
      <w:r w:rsidR="008C5E78">
        <w:rPr>
          <w:rFonts w:ascii="Times New Roman" w:eastAsia="Times New Roman" w:hAnsi="Times New Roman" w:cs="Times New Roman"/>
          <w:color w:val="000000"/>
          <w:shd w:val="clear" w:color="auto" w:fill="FFFFFF"/>
        </w:rPr>
        <w:t xml:space="preserve">the </w:t>
      </w:r>
      <w:r w:rsidRPr="001052FA">
        <w:rPr>
          <w:rFonts w:ascii="Times New Roman" w:eastAsia="Times New Roman" w:hAnsi="Times New Roman" w:cs="Times New Roman"/>
          <w:color w:val="000000"/>
          <w:shd w:val="clear" w:color="auto" w:fill="FFFFFF"/>
        </w:rPr>
        <w:t xml:space="preserve">antigens involved in allergies. In the case of parasites and allergens, these long-lived MCs defend against parasites </w:t>
      </w:r>
      <w:r w:rsidR="008C5E78">
        <w:rPr>
          <w:rFonts w:ascii="Times New Roman" w:eastAsia="Times New Roman" w:hAnsi="Times New Roman" w:cs="Times New Roman"/>
          <w:color w:val="000000"/>
          <w:shd w:val="clear" w:color="auto" w:fill="FFFFFF"/>
        </w:rPr>
        <w:t xml:space="preserve">while </w:t>
      </w:r>
      <w:r w:rsidRPr="001052FA">
        <w:rPr>
          <w:rFonts w:ascii="Times New Roman" w:eastAsia="Times New Roman" w:hAnsi="Times New Roman" w:cs="Times New Roman"/>
          <w:color w:val="000000"/>
          <w:shd w:val="clear" w:color="auto" w:fill="FFFFFF"/>
        </w:rPr>
        <w:t>maintaining an immune protection on the physi</w:t>
      </w:r>
      <w:r w:rsidR="008C5E78">
        <w:rPr>
          <w:rFonts w:ascii="Times New Roman" w:eastAsia="Times New Roman" w:hAnsi="Times New Roman" w:cs="Times New Roman"/>
          <w:color w:val="000000"/>
          <w:shd w:val="clear" w:color="auto" w:fill="FFFFFF"/>
        </w:rPr>
        <w:t>cal barriers in the body being</w:t>
      </w:r>
      <w:r w:rsidRPr="001052FA">
        <w:rPr>
          <w:rFonts w:ascii="Times New Roman" w:eastAsia="Times New Roman" w:hAnsi="Times New Roman" w:cs="Times New Roman"/>
          <w:color w:val="000000"/>
          <w:shd w:val="clear" w:color="auto" w:fill="FFFFFF"/>
        </w:rPr>
        <w:t xml:space="preserve"> activated by the antigens</w:t>
      </w:r>
      <w:r w:rsidR="001B63A9">
        <w:rPr>
          <w:rFonts w:ascii="Times New Roman" w:eastAsia="Times New Roman" w:hAnsi="Times New Roman" w:cs="Times New Roman"/>
          <w:color w:val="000000"/>
          <w:shd w:val="clear" w:color="auto" w:fill="FFFFFF"/>
        </w:rPr>
        <w:t xml:space="preserve"> [</w:t>
      </w:r>
      <w:r w:rsidR="0084210F">
        <w:rPr>
          <w:rFonts w:ascii="Times New Roman" w:eastAsia="Times New Roman" w:hAnsi="Times New Roman" w:cs="Times New Roman"/>
          <w:color w:val="000000"/>
          <w:shd w:val="clear" w:color="auto" w:fill="FFFFFF"/>
        </w:rPr>
        <w:t>24</w:t>
      </w:r>
      <w:r w:rsidR="001B63A9">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 xml:space="preserve"> </w:t>
      </w:r>
    </w:p>
    <w:p w14:paraId="3E11DD02" w14:textId="70A551E7" w:rsidR="00E83C70" w:rsidRPr="001052FA" w:rsidRDefault="007E6F60" w:rsidP="00E10D67">
      <w:pPr>
        <w:spacing w:line="480" w:lineRule="auto"/>
        <w:jc w:val="both"/>
        <w:rPr>
          <w:rFonts w:ascii="Times New Roman" w:eastAsia="Times New Roman" w:hAnsi="Times New Roman" w:cs="Times New Roman"/>
          <w:shd w:val="clear" w:color="auto" w:fill="FFFFFF"/>
        </w:rPr>
      </w:pPr>
      <w:r w:rsidRPr="001052FA">
        <w:rPr>
          <w:rFonts w:ascii="Times New Roman" w:eastAsia="Times New Roman" w:hAnsi="Times New Roman" w:cs="Times New Roman"/>
          <w:color w:val="000000"/>
          <w:shd w:val="clear" w:color="auto" w:fill="FFFFFF"/>
        </w:rPr>
        <w:t>Due to the location of MCs and their plasticity</w:t>
      </w:r>
      <w:r w:rsidR="008C5E78">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 xml:space="preserve"> along with the many mediators that they produce</w:t>
      </w:r>
      <w:r w:rsidR="00E9352F" w:rsidRPr="001052FA">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 xml:space="preserve"> they have an immune modulator and effector role that links and </w:t>
      </w:r>
      <w:r w:rsidR="00AA26E6" w:rsidRPr="001052FA">
        <w:rPr>
          <w:rFonts w:ascii="Times New Roman" w:eastAsia="Times New Roman" w:hAnsi="Times New Roman" w:cs="Times New Roman"/>
          <w:color w:val="000000"/>
          <w:shd w:val="clear" w:color="auto" w:fill="FFFFFF"/>
        </w:rPr>
        <w:t>orchestrate</w:t>
      </w:r>
      <w:r w:rsidR="008C5E78">
        <w:rPr>
          <w:rFonts w:ascii="Times New Roman" w:eastAsia="Times New Roman" w:hAnsi="Times New Roman" w:cs="Times New Roman"/>
          <w:color w:val="000000"/>
          <w:shd w:val="clear" w:color="auto" w:fill="FFFFFF"/>
        </w:rPr>
        <w:t>s</w:t>
      </w:r>
      <w:r w:rsidR="00E9352F" w:rsidRPr="001052FA">
        <w:rPr>
          <w:rFonts w:ascii="Times New Roman" w:eastAsia="Times New Roman" w:hAnsi="Times New Roman" w:cs="Times New Roman"/>
          <w:color w:val="000000"/>
          <w:shd w:val="clear" w:color="auto" w:fill="FFFFFF"/>
        </w:rPr>
        <w:t xml:space="preserve"> the</w:t>
      </w:r>
      <w:r w:rsidRPr="001052FA">
        <w:rPr>
          <w:rFonts w:ascii="Times New Roman" w:eastAsia="Times New Roman" w:hAnsi="Times New Roman" w:cs="Times New Roman"/>
          <w:color w:val="000000"/>
          <w:shd w:val="clear" w:color="auto" w:fill="FFFFFF"/>
        </w:rPr>
        <w:t xml:space="preserve"> innate and adaptive immune responses against pathogens</w:t>
      </w:r>
      <w:r w:rsidR="001B63A9">
        <w:rPr>
          <w:rFonts w:ascii="Times New Roman" w:eastAsia="Times New Roman" w:hAnsi="Times New Roman" w:cs="Times New Roman"/>
          <w:color w:val="000000"/>
          <w:shd w:val="clear" w:color="auto" w:fill="FFFFFF"/>
        </w:rPr>
        <w:t xml:space="preserve"> [</w:t>
      </w:r>
      <w:r w:rsidR="00031B7B" w:rsidRPr="001052FA">
        <w:rPr>
          <w:rFonts w:ascii="Times New Roman" w:eastAsia="Times New Roman" w:hAnsi="Times New Roman" w:cs="Times New Roman"/>
          <w:color w:val="000000"/>
          <w:shd w:val="clear" w:color="auto" w:fill="FFFFFF"/>
        </w:rPr>
        <w:t>24,25</w:t>
      </w:r>
      <w:r w:rsidR="001B63A9">
        <w:rPr>
          <w:rFonts w:ascii="Times New Roman" w:eastAsia="Times New Roman" w:hAnsi="Times New Roman" w:cs="Times New Roman"/>
          <w:color w:val="000000"/>
          <w:shd w:val="clear" w:color="auto" w:fill="FFFFFF"/>
        </w:rPr>
        <w:t>].</w:t>
      </w:r>
      <w:r w:rsidR="00E83C70" w:rsidRPr="001052FA">
        <w:rPr>
          <w:rFonts w:ascii="Times New Roman" w:eastAsia="Times New Roman" w:hAnsi="Times New Roman" w:cs="Times New Roman"/>
          <w:color w:val="000000"/>
          <w:shd w:val="clear" w:color="auto" w:fill="FFFFFF"/>
        </w:rPr>
        <w:t xml:space="preserve"> After recognising a</w:t>
      </w:r>
      <w:r w:rsidR="00875571" w:rsidRPr="001052FA">
        <w:rPr>
          <w:rFonts w:ascii="Times New Roman" w:eastAsia="Times New Roman" w:hAnsi="Times New Roman" w:cs="Times New Roman"/>
          <w:color w:val="000000"/>
          <w:shd w:val="clear" w:color="auto" w:fill="FFFFFF"/>
        </w:rPr>
        <w:t xml:space="preserve"> pathogen, MCs</w:t>
      </w:r>
      <w:r w:rsidR="00DC43A2" w:rsidRPr="001052FA">
        <w:rPr>
          <w:rFonts w:ascii="Times New Roman" w:eastAsia="Times New Roman" w:hAnsi="Times New Roman" w:cs="Times New Roman"/>
          <w:color w:val="000000"/>
          <w:shd w:val="clear" w:color="auto" w:fill="FFFFFF"/>
        </w:rPr>
        <w:t xml:space="preserve"> alter the inflammatory environment by instantly releasing a host of proinflammatory mediators that then mobilise other immune cells at the site of infection</w:t>
      </w:r>
      <w:r w:rsidR="001B63A9">
        <w:rPr>
          <w:rFonts w:ascii="Times New Roman" w:eastAsia="Times New Roman" w:hAnsi="Times New Roman" w:cs="Times New Roman"/>
          <w:color w:val="000000"/>
          <w:shd w:val="clear" w:color="auto" w:fill="FFFFFF"/>
        </w:rPr>
        <w:t xml:space="preserve"> [</w:t>
      </w:r>
      <w:r w:rsidR="00031B7B" w:rsidRPr="001052FA">
        <w:rPr>
          <w:rFonts w:ascii="Times New Roman" w:eastAsia="Times New Roman" w:hAnsi="Times New Roman" w:cs="Times New Roman"/>
          <w:color w:val="000000"/>
          <w:shd w:val="clear" w:color="auto" w:fill="FFFFFF"/>
        </w:rPr>
        <w:t>26</w:t>
      </w:r>
      <w:r w:rsidR="001B63A9">
        <w:rPr>
          <w:rFonts w:ascii="Times New Roman" w:eastAsia="Times New Roman" w:hAnsi="Times New Roman" w:cs="Times New Roman"/>
          <w:color w:val="000000"/>
          <w:shd w:val="clear" w:color="auto" w:fill="FFFFFF"/>
        </w:rPr>
        <w:t>].</w:t>
      </w:r>
      <w:r w:rsidR="001D0422" w:rsidRPr="001052FA">
        <w:rPr>
          <w:rFonts w:ascii="Roboto" w:eastAsia="Times New Roman" w:hAnsi="Roboto" w:cs="Times New Roman"/>
          <w:color w:val="3366FF"/>
          <w:shd w:val="clear" w:color="auto" w:fill="FFFFFF"/>
        </w:rPr>
        <w:t xml:space="preserve"> </w:t>
      </w:r>
      <w:r w:rsidR="001D0422" w:rsidRPr="001052FA">
        <w:rPr>
          <w:rFonts w:ascii="Times New Roman" w:eastAsia="Times New Roman" w:hAnsi="Times New Roman" w:cs="Times New Roman"/>
          <w:color w:val="000000"/>
          <w:shd w:val="clear" w:color="auto" w:fill="FFFFFF"/>
        </w:rPr>
        <w:t>As innate immune cells, MCs are phenotypes</w:t>
      </w:r>
      <w:r w:rsidR="008C5E78">
        <w:rPr>
          <w:rFonts w:ascii="Times New Roman" w:eastAsia="Times New Roman" w:hAnsi="Times New Roman" w:cs="Times New Roman"/>
          <w:color w:val="000000"/>
          <w:shd w:val="clear" w:color="auto" w:fill="FFFFFF"/>
        </w:rPr>
        <w:t xml:space="preserve"> that are</w:t>
      </w:r>
      <w:r w:rsidR="001D0422" w:rsidRPr="001052FA">
        <w:rPr>
          <w:rFonts w:ascii="Times New Roman" w:eastAsia="Times New Roman" w:hAnsi="Times New Roman" w:cs="Times New Roman"/>
          <w:color w:val="000000"/>
          <w:shd w:val="clear" w:color="auto" w:fill="FFFFFF"/>
        </w:rPr>
        <w:t xml:space="preserve"> tuned by cytokines and other micro-environ</w:t>
      </w:r>
      <w:r w:rsidR="001D0422" w:rsidRPr="001052FA">
        <w:rPr>
          <w:rFonts w:ascii="Times New Roman" w:eastAsia="Times New Roman" w:hAnsi="Times New Roman" w:cs="Times New Roman"/>
          <w:shd w:val="clear" w:color="auto" w:fill="FFFFFF"/>
        </w:rPr>
        <w:t>mental stimuli</w:t>
      </w:r>
      <w:r w:rsidR="0084210F">
        <w:rPr>
          <w:rFonts w:ascii="Times New Roman" w:eastAsia="Times New Roman" w:hAnsi="Times New Roman" w:cs="Times New Roman"/>
          <w:shd w:val="clear" w:color="auto" w:fill="FFFFFF"/>
        </w:rPr>
        <w:t xml:space="preserve"> [27]</w:t>
      </w:r>
      <w:r w:rsidR="001D0422" w:rsidRPr="001052FA">
        <w:rPr>
          <w:rFonts w:ascii="Times New Roman" w:eastAsia="Times New Roman" w:hAnsi="Times New Roman" w:cs="Times New Roman"/>
          <w:shd w:val="clear" w:color="auto" w:fill="FFFFFF"/>
        </w:rPr>
        <w:t>.</w:t>
      </w:r>
    </w:p>
    <w:p w14:paraId="580F6FCA" w14:textId="2A4CB1AF" w:rsidR="00F14D9C" w:rsidRPr="001052FA" w:rsidRDefault="00995426" w:rsidP="00E10D67">
      <w:pPr>
        <w:spacing w:line="480" w:lineRule="auto"/>
        <w:jc w:val="both"/>
        <w:rPr>
          <w:rStyle w:val="Hyperlink"/>
          <w:rFonts w:ascii="Times New Roman" w:eastAsia="Times New Roman" w:hAnsi="Times New Roman" w:cs="Times New Roman"/>
          <w:color w:val="auto"/>
          <w:u w:val="none"/>
        </w:rPr>
      </w:pPr>
      <w:r w:rsidRPr="001052FA">
        <w:rPr>
          <w:rFonts w:ascii="Times New Roman" w:eastAsia="Times New Roman" w:hAnsi="Times New Roman" w:cs="Times New Roman"/>
          <w:color w:val="000000"/>
          <w:shd w:val="clear" w:color="auto" w:fill="FFFFFF"/>
        </w:rPr>
        <w:t xml:space="preserve">An </w:t>
      </w:r>
      <w:r w:rsidRPr="001052FA">
        <w:rPr>
          <w:rFonts w:ascii="Times New Roman" w:eastAsia="Times New Roman" w:hAnsi="Times New Roman" w:cs="Times New Roman"/>
          <w:i/>
          <w:color w:val="000000"/>
          <w:shd w:val="clear" w:color="auto" w:fill="FFFFFF"/>
        </w:rPr>
        <w:t>in vivo</w:t>
      </w:r>
      <w:r w:rsidR="00F16776" w:rsidRPr="001052FA">
        <w:rPr>
          <w:rFonts w:ascii="Times New Roman" w:eastAsia="Times New Roman" w:hAnsi="Times New Roman" w:cs="Times New Roman"/>
          <w:color w:val="000000"/>
          <w:shd w:val="clear" w:color="auto" w:fill="FFFFFF"/>
        </w:rPr>
        <w:t xml:space="preserve"> experiment with rats </w:t>
      </w:r>
      <w:r w:rsidR="00DB4D98" w:rsidRPr="001052FA">
        <w:rPr>
          <w:rFonts w:ascii="Times New Roman" w:eastAsia="Times New Roman" w:hAnsi="Times New Roman" w:cs="Times New Roman"/>
          <w:color w:val="000000"/>
          <w:shd w:val="clear" w:color="auto" w:fill="FFFFFF"/>
        </w:rPr>
        <w:t>determined</w:t>
      </w:r>
      <w:r w:rsidRPr="001052FA">
        <w:rPr>
          <w:rFonts w:ascii="Times New Roman" w:eastAsia="Times New Roman" w:hAnsi="Times New Roman" w:cs="Times New Roman"/>
          <w:color w:val="000000"/>
          <w:shd w:val="clear" w:color="auto" w:fill="FFFFFF"/>
        </w:rPr>
        <w:t xml:space="preserve"> that IL-3 was involved in the recruitment of MCs and </w:t>
      </w:r>
      <w:r w:rsidR="00E70690">
        <w:rPr>
          <w:rFonts w:ascii="Times New Roman" w:eastAsia="Times New Roman" w:hAnsi="Times New Roman" w:cs="Times New Roman"/>
          <w:color w:val="000000"/>
          <w:shd w:val="clear" w:color="auto" w:fill="FFFFFF"/>
        </w:rPr>
        <w:t xml:space="preserve">that </w:t>
      </w:r>
      <w:r w:rsidRPr="001052FA">
        <w:rPr>
          <w:rFonts w:ascii="Times New Roman" w:eastAsia="Times New Roman" w:hAnsi="Times New Roman" w:cs="Times New Roman"/>
          <w:color w:val="000000"/>
          <w:shd w:val="clear" w:color="auto" w:fill="FFFFFF"/>
        </w:rPr>
        <w:t>there were differential effects, dependant on the target tissue and time of exposure to the chemoattract</w:t>
      </w:r>
      <w:r w:rsidRPr="001052FA">
        <w:rPr>
          <w:rFonts w:ascii="Times New Roman" w:eastAsia="Times New Roman" w:hAnsi="Times New Roman" w:cs="Times New Roman"/>
          <w:shd w:val="clear" w:color="auto" w:fill="FFFFFF"/>
        </w:rPr>
        <w:t>ant</w:t>
      </w:r>
      <w:r w:rsidR="001B63A9">
        <w:rPr>
          <w:rFonts w:ascii="Times New Roman" w:eastAsia="Times New Roman" w:hAnsi="Times New Roman" w:cs="Times New Roman"/>
          <w:shd w:val="clear" w:color="auto" w:fill="FFFFFF"/>
        </w:rPr>
        <w:t xml:space="preserve"> [</w:t>
      </w:r>
      <w:r w:rsidR="00031B7B" w:rsidRPr="001052FA">
        <w:rPr>
          <w:rFonts w:ascii="Times New Roman" w:eastAsia="Times New Roman" w:hAnsi="Times New Roman" w:cs="Times New Roman"/>
          <w:shd w:val="clear" w:color="auto" w:fill="FFFFFF"/>
        </w:rPr>
        <w:t>28</w:t>
      </w:r>
      <w:r w:rsidR="001B63A9">
        <w:rPr>
          <w:rFonts w:ascii="Times New Roman" w:eastAsia="Times New Roman" w:hAnsi="Times New Roman" w:cs="Times New Roman"/>
          <w:shd w:val="clear" w:color="auto" w:fill="FFFFFF"/>
        </w:rPr>
        <w:t>].</w:t>
      </w:r>
      <w:r w:rsidR="00031B7B" w:rsidRPr="001052FA">
        <w:rPr>
          <w:rStyle w:val="Hyperlink"/>
          <w:rFonts w:ascii="Times New Roman" w:eastAsia="Times New Roman" w:hAnsi="Times New Roman" w:cs="Times New Roman"/>
          <w:u w:val="none"/>
        </w:rPr>
        <w:t xml:space="preserve"> </w:t>
      </w:r>
      <w:r w:rsidRPr="001052FA">
        <w:rPr>
          <w:rStyle w:val="Hyperlink"/>
          <w:rFonts w:ascii="Times New Roman" w:eastAsia="Times New Roman" w:hAnsi="Times New Roman" w:cs="Times New Roman"/>
          <w:color w:val="auto"/>
          <w:u w:val="none"/>
        </w:rPr>
        <w:t>Other mediators that stimulate MCs and trigger degranulation, proliferation and release of mediators include, IgG, complement components, TLR ligands, neuropeptides, cytokines, chemokines as well</w:t>
      </w:r>
      <w:r w:rsidR="002E0716">
        <w:rPr>
          <w:rStyle w:val="Hyperlink"/>
          <w:rFonts w:ascii="Times New Roman" w:eastAsia="Times New Roman" w:hAnsi="Times New Roman" w:cs="Times New Roman"/>
          <w:color w:val="auto"/>
          <w:u w:val="none"/>
        </w:rPr>
        <w:t xml:space="preserve"> as other inflammatory products</w:t>
      </w:r>
      <w:r w:rsidRPr="001052FA">
        <w:rPr>
          <w:rStyle w:val="Hyperlink"/>
          <w:rFonts w:ascii="Times New Roman" w:eastAsia="Times New Roman" w:hAnsi="Times New Roman" w:cs="Times New Roman"/>
          <w:color w:val="auto"/>
          <w:u w:val="none"/>
        </w:rPr>
        <w:t xml:space="preserve"> </w:t>
      </w:r>
      <w:r w:rsidR="002E0716">
        <w:rPr>
          <w:rStyle w:val="Hyperlink"/>
          <w:rFonts w:ascii="Times New Roman" w:eastAsia="Times New Roman" w:hAnsi="Times New Roman" w:cs="Times New Roman"/>
          <w:color w:val="auto"/>
          <w:u w:val="none"/>
        </w:rPr>
        <w:t>[</w:t>
      </w:r>
      <w:r w:rsidR="0084210F">
        <w:rPr>
          <w:rStyle w:val="Hyperlink"/>
          <w:rFonts w:ascii="Times New Roman" w:eastAsia="Times New Roman" w:hAnsi="Times New Roman" w:cs="Times New Roman"/>
          <w:color w:val="auto"/>
          <w:u w:val="none"/>
        </w:rPr>
        <w:t xml:space="preserve">28, </w:t>
      </w:r>
      <w:r w:rsidR="002E0716">
        <w:rPr>
          <w:rStyle w:val="Hyperlink"/>
          <w:rFonts w:ascii="Times New Roman" w:eastAsia="Times New Roman" w:hAnsi="Times New Roman" w:cs="Times New Roman"/>
          <w:color w:val="auto"/>
          <w:u w:val="none"/>
        </w:rPr>
        <w:t>29,</w:t>
      </w:r>
      <w:r w:rsidR="0084210F">
        <w:rPr>
          <w:rStyle w:val="Hyperlink"/>
          <w:rFonts w:ascii="Times New Roman" w:eastAsia="Times New Roman" w:hAnsi="Times New Roman" w:cs="Times New Roman"/>
          <w:color w:val="auto"/>
          <w:u w:val="none"/>
        </w:rPr>
        <w:t xml:space="preserve"> </w:t>
      </w:r>
      <w:r w:rsidR="002E0716">
        <w:rPr>
          <w:rStyle w:val="Hyperlink"/>
          <w:rFonts w:ascii="Times New Roman" w:eastAsia="Times New Roman" w:hAnsi="Times New Roman" w:cs="Times New Roman"/>
          <w:color w:val="auto"/>
          <w:u w:val="none"/>
        </w:rPr>
        <w:t>30]</w:t>
      </w:r>
      <w:r w:rsidR="002E0716" w:rsidRPr="002E0716">
        <w:rPr>
          <w:rStyle w:val="Hyperlink"/>
          <w:rFonts w:ascii="Times New Roman" w:eastAsia="Times New Roman" w:hAnsi="Times New Roman" w:cs="Times New Roman"/>
          <w:color w:val="auto"/>
          <w:u w:val="none"/>
        </w:rPr>
        <w:t>.</w:t>
      </w:r>
    </w:p>
    <w:p w14:paraId="76235DB9" w14:textId="05AC4F93" w:rsidR="002F390F" w:rsidRPr="001052FA" w:rsidRDefault="00995426" w:rsidP="00E10D67">
      <w:pPr>
        <w:spacing w:line="480" w:lineRule="auto"/>
        <w:jc w:val="both"/>
        <w:rPr>
          <w:rFonts w:ascii="Times New Roman" w:eastAsia="Times New Roman" w:hAnsi="Times New Roman" w:cs="Times New Roman"/>
          <w:color w:val="0000FF"/>
          <w:u w:val="single"/>
        </w:rPr>
      </w:pPr>
      <w:r w:rsidRPr="001052FA">
        <w:rPr>
          <w:rStyle w:val="Hyperlink"/>
          <w:rFonts w:ascii="Times New Roman" w:eastAsia="Times New Roman" w:hAnsi="Times New Roman" w:cs="Times New Roman"/>
          <w:color w:val="auto"/>
          <w:u w:val="none"/>
        </w:rPr>
        <w:t>Migration and differentiation are also stimulated by these inflammatory components. Thus the true versatility of MCs is recognised through them responding to a wide repertoire of different s</w:t>
      </w:r>
      <w:r w:rsidR="00437A1A">
        <w:rPr>
          <w:rStyle w:val="Hyperlink"/>
          <w:rFonts w:ascii="Times New Roman" w:eastAsia="Times New Roman" w:hAnsi="Times New Roman" w:cs="Times New Roman"/>
          <w:color w:val="auto"/>
          <w:u w:val="none"/>
        </w:rPr>
        <w:t>timuli that are</w:t>
      </w:r>
      <w:r w:rsidRPr="001052FA">
        <w:rPr>
          <w:rStyle w:val="Hyperlink"/>
          <w:rFonts w:ascii="Times New Roman" w:eastAsia="Times New Roman" w:hAnsi="Times New Roman" w:cs="Times New Roman"/>
          <w:color w:val="auto"/>
          <w:u w:val="none"/>
        </w:rPr>
        <w:t xml:space="preserve"> not just IgE involvement</w:t>
      </w:r>
      <w:r w:rsidR="001B63A9">
        <w:rPr>
          <w:rStyle w:val="Hyperlink"/>
          <w:rFonts w:ascii="Times New Roman" w:eastAsia="Times New Roman" w:hAnsi="Times New Roman" w:cs="Times New Roman"/>
          <w:color w:val="auto"/>
          <w:u w:val="none"/>
        </w:rPr>
        <w:t xml:space="preserve"> [</w:t>
      </w:r>
      <w:r w:rsidR="00BA37F4">
        <w:rPr>
          <w:rStyle w:val="Hyperlink"/>
          <w:rFonts w:ascii="Times New Roman" w:eastAsia="Times New Roman" w:hAnsi="Times New Roman" w:cs="Times New Roman"/>
          <w:color w:val="auto"/>
          <w:u w:val="none"/>
        </w:rPr>
        <w:t xml:space="preserve">22, </w:t>
      </w:r>
      <w:r w:rsidR="002E0716">
        <w:rPr>
          <w:rStyle w:val="Hyperlink"/>
          <w:rFonts w:ascii="Times New Roman" w:eastAsia="Times New Roman" w:hAnsi="Times New Roman" w:cs="Times New Roman"/>
          <w:color w:val="auto"/>
          <w:u w:val="none"/>
        </w:rPr>
        <w:t>31</w:t>
      </w:r>
      <w:r w:rsidR="001B63A9">
        <w:rPr>
          <w:rStyle w:val="Hyperlink"/>
          <w:rFonts w:ascii="Times New Roman" w:eastAsia="Times New Roman" w:hAnsi="Times New Roman" w:cs="Times New Roman"/>
          <w:color w:val="auto"/>
          <w:u w:val="none"/>
        </w:rPr>
        <w:t>].</w:t>
      </w:r>
      <w:r w:rsidRPr="001052FA">
        <w:rPr>
          <w:rStyle w:val="Hyperlink"/>
          <w:rFonts w:ascii="Times New Roman" w:eastAsia="Times New Roman" w:hAnsi="Times New Roman" w:cs="Times New Roman"/>
          <w:color w:val="auto"/>
          <w:u w:val="none"/>
        </w:rPr>
        <w:t xml:space="preserve"> </w:t>
      </w:r>
    </w:p>
    <w:p w14:paraId="06682340" w14:textId="0A52D2B1" w:rsidR="0090798E" w:rsidRPr="001052FA" w:rsidRDefault="0090798E" w:rsidP="00E10D67">
      <w:pPr>
        <w:spacing w:line="480" w:lineRule="auto"/>
        <w:jc w:val="both"/>
        <w:rPr>
          <w:rFonts w:ascii="Times New Roman" w:eastAsia="Times New Roman" w:hAnsi="Times New Roman" w:cs="Times New Roman"/>
          <w:color w:val="000000"/>
          <w:shd w:val="clear" w:color="auto" w:fill="FFFFFF"/>
        </w:rPr>
      </w:pPr>
      <w:r w:rsidRPr="001052FA">
        <w:rPr>
          <w:rFonts w:ascii="Times New Roman" w:eastAsia="Times New Roman" w:hAnsi="Times New Roman" w:cs="Times New Roman"/>
          <w:color w:val="000000"/>
          <w:shd w:val="clear" w:color="auto" w:fill="FFFFFF"/>
        </w:rPr>
        <w:t>The response is mediated by a cross linking of FceR1 by immunoglobulin E (IgE), which results in the degranulation of the MCs. This particular linkage is used in MC detection b</w:t>
      </w:r>
      <w:r w:rsidR="00C001A4">
        <w:rPr>
          <w:rFonts w:ascii="Times New Roman" w:eastAsia="Times New Roman" w:hAnsi="Times New Roman" w:cs="Times New Roman"/>
          <w:color w:val="000000"/>
          <w:shd w:val="clear" w:color="auto" w:fill="FFFFFF"/>
        </w:rPr>
        <w:t>y</w:t>
      </w:r>
      <w:r w:rsidR="00437A1A">
        <w:rPr>
          <w:rFonts w:ascii="Times New Roman" w:eastAsia="Times New Roman" w:hAnsi="Times New Roman" w:cs="Times New Roman"/>
          <w:color w:val="000000"/>
          <w:shd w:val="clear" w:color="auto" w:fill="FFFFFF"/>
        </w:rPr>
        <w:t xml:space="preserve"> applying high infinity IgE or</w:t>
      </w:r>
      <w:r w:rsidR="00C001A4">
        <w:rPr>
          <w:rFonts w:ascii="Times New Roman" w:eastAsia="Times New Roman" w:hAnsi="Times New Roman" w:cs="Times New Roman"/>
          <w:color w:val="000000"/>
          <w:shd w:val="clear" w:color="auto" w:fill="FFFFFF"/>
        </w:rPr>
        <w:t xml:space="preserve"> st</w:t>
      </w:r>
      <w:r w:rsidRPr="001052FA">
        <w:rPr>
          <w:rFonts w:ascii="Times New Roman" w:eastAsia="Times New Roman" w:hAnsi="Times New Roman" w:cs="Times New Roman"/>
          <w:color w:val="000000"/>
          <w:shd w:val="clear" w:color="auto" w:fill="FFFFFF"/>
        </w:rPr>
        <w:t>aining the MC gra</w:t>
      </w:r>
      <w:r w:rsidR="00437A1A">
        <w:rPr>
          <w:rFonts w:ascii="Times New Roman" w:eastAsia="Times New Roman" w:hAnsi="Times New Roman" w:cs="Times New Roman"/>
          <w:color w:val="000000"/>
          <w:shd w:val="clear" w:color="auto" w:fill="FFFFFF"/>
        </w:rPr>
        <w:t>nules with toluene blue may be</w:t>
      </w:r>
      <w:r w:rsidR="00C001A4">
        <w:rPr>
          <w:rFonts w:ascii="Times New Roman" w:eastAsia="Times New Roman" w:hAnsi="Times New Roman" w:cs="Times New Roman"/>
          <w:color w:val="000000"/>
          <w:shd w:val="clear" w:color="auto" w:fill="FFFFFF"/>
        </w:rPr>
        <w:t xml:space="preserve"> used </w:t>
      </w:r>
      <w:r w:rsidR="003268C2">
        <w:rPr>
          <w:rFonts w:ascii="Times New Roman" w:eastAsia="Times New Roman" w:hAnsi="Times New Roman" w:cs="Times New Roman"/>
          <w:color w:val="000000"/>
          <w:shd w:val="clear" w:color="auto" w:fill="FFFFFF"/>
        </w:rPr>
        <w:t>to characterise</w:t>
      </w:r>
      <w:r w:rsidRPr="001052FA">
        <w:rPr>
          <w:rFonts w:ascii="Times New Roman" w:eastAsia="Times New Roman" w:hAnsi="Times New Roman" w:cs="Times New Roman"/>
          <w:color w:val="000000"/>
          <w:shd w:val="clear" w:color="auto" w:fill="FFFFFF"/>
        </w:rPr>
        <w:t xml:space="preserve"> the cells</w:t>
      </w:r>
      <w:r w:rsidR="001B63A9">
        <w:rPr>
          <w:rFonts w:ascii="Times New Roman" w:eastAsia="Times New Roman" w:hAnsi="Times New Roman" w:cs="Times New Roman"/>
          <w:color w:val="000000"/>
          <w:shd w:val="clear" w:color="auto" w:fill="FFFFFF"/>
        </w:rPr>
        <w:t xml:space="preserve"> [</w:t>
      </w:r>
      <w:r w:rsidR="00BA37F4">
        <w:rPr>
          <w:rFonts w:ascii="Times New Roman" w:eastAsia="Times New Roman" w:hAnsi="Times New Roman" w:cs="Times New Roman"/>
          <w:color w:val="000000"/>
          <w:shd w:val="clear" w:color="auto" w:fill="FFFFFF"/>
        </w:rPr>
        <w:t xml:space="preserve">22, </w:t>
      </w:r>
      <w:r w:rsidR="002E0716">
        <w:rPr>
          <w:rFonts w:ascii="Times New Roman" w:eastAsia="Times New Roman" w:hAnsi="Times New Roman" w:cs="Times New Roman"/>
          <w:color w:val="000000"/>
          <w:shd w:val="clear" w:color="auto" w:fill="FFFFFF"/>
        </w:rPr>
        <w:t>32</w:t>
      </w:r>
      <w:r w:rsidR="001B63A9">
        <w:rPr>
          <w:rFonts w:ascii="Times New Roman" w:eastAsia="Times New Roman" w:hAnsi="Times New Roman" w:cs="Times New Roman"/>
          <w:color w:val="000000"/>
          <w:shd w:val="clear" w:color="auto" w:fill="FFFFFF"/>
        </w:rPr>
        <w:t>].</w:t>
      </w:r>
    </w:p>
    <w:p w14:paraId="5C00906C" w14:textId="26697684" w:rsidR="00C001A4" w:rsidRPr="001052FA" w:rsidRDefault="003268C2" w:rsidP="00C001A4">
      <w:pPr>
        <w:spacing w:line="48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Indeed, t</w:t>
      </w:r>
      <w:r w:rsidR="0090798E" w:rsidRPr="001052FA">
        <w:rPr>
          <w:rFonts w:ascii="Times New Roman" w:eastAsia="Times New Roman" w:hAnsi="Times New Roman" w:cs="Times New Roman"/>
          <w:color w:val="000000"/>
          <w:shd w:val="clear" w:color="auto" w:fill="FFFFFF"/>
        </w:rPr>
        <w:t>here are a wide variety of receptors expressed on the surface of MCs that enable them to be activated by several different ligands, such as, endogenous cytokines, IgE, TLR ligands and IgG immune complexes. The inflamed tissue</w:t>
      </w:r>
      <w:r w:rsidR="00C001A4">
        <w:rPr>
          <w:rFonts w:ascii="Times New Roman" w:eastAsia="Times New Roman" w:hAnsi="Times New Roman" w:cs="Times New Roman"/>
          <w:color w:val="000000"/>
          <w:shd w:val="clear" w:color="auto" w:fill="FFFFFF"/>
        </w:rPr>
        <w:t xml:space="preserve"> contains many of these ligands and </w:t>
      </w:r>
      <w:r w:rsidR="00C001A4" w:rsidRPr="003268C2">
        <w:rPr>
          <w:rStyle w:val="Hyperlink"/>
          <w:rFonts w:ascii="Times New Roman" w:eastAsia="Times New Roman" w:hAnsi="Times New Roman" w:cs="Times New Roman"/>
          <w:color w:val="auto"/>
          <w:u w:val="none"/>
        </w:rPr>
        <w:t xml:space="preserve">the </w:t>
      </w:r>
      <w:r w:rsidR="00E70690" w:rsidRPr="003268C2">
        <w:rPr>
          <w:rStyle w:val="Hyperlink"/>
          <w:rFonts w:ascii="Times New Roman" w:eastAsia="Times New Roman" w:hAnsi="Times New Roman" w:cs="Times New Roman"/>
          <w:color w:val="auto"/>
          <w:u w:val="none"/>
        </w:rPr>
        <w:t>Mas-related G-protein coupled receptor member X2 (</w:t>
      </w:r>
      <w:r w:rsidR="00C001A4" w:rsidRPr="003268C2">
        <w:rPr>
          <w:rStyle w:val="Hyperlink"/>
          <w:rFonts w:ascii="Times New Roman" w:eastAsia="Times New Roman" w:hAnsi="Times New Roman" w:cs="Times New Roman"/>
          <w:color w:val="auto"/>
          <w:u w:val="none"/>
        </w:rPr>
        <w:t>MRGPRX2</w:t>
      </w:r>
      <w:r w:rsidR="00E70690" w:rsidRPr="003268C2">
        <w:rPr>
          <w:rStyle w:val="Hyperlink"/>
          <w:rFonts w:ascii="Times New Roman" w:eastAsia="Times New Roman" w:hAnsi="Times New Roman" w:cs="Times New Roman"/>
          <w:color w:val="auto"/>
          <w:u w:val="none"/>
        </w:rPr>
        <w:t>)</w:t>
      </w:r>
      <w:r w:rsidR="00C001A4" w:rsidRPr="003268C2">
        <w:rPr>
          <w:rStyle w:val="Hyperlink"/>
          <w:rFonts w:ascii="Times New Roman" w:eastAsia="Times New Roman" w:hAnsi="Times New Roman" w:cs="Times New Roman"/>
          <w:color w:val="auto"/>
          <w:u w:val="none"/>
        </w:rPr>
        <w:t xml:space="preserve"> MC receptor is </w:t>
      </w:r>
      <w:r w:rsidR="00E70690" w:rsidRPr="003268C2">
        <w:rPr>
          <w:rStyle w:val="Hyperlink"/>
          <w:rFonts w:ascii="Times New Roman" w:eastAsia="Times New Roman" w:hAnsi="Times New Roman" w:cs="Times New Roman"/>
          <w:color w:val="auto"/>
          <w:u w:val="none"/>
        </w:rPr>
        <w:t xml:space="preserve">an </w:t>
      </w:r>
      <w:r w:rsidR="00C001A4" w:rsidRPr="003268C2">
        <w:rPr>
          <w:rStyle w:val="Hyperlink"/>
          <w:rFonts w:ascii="Times New Roman" w:eastAsia="Times New Roman" w:hAnsi="Times New Roman" w:cs="Times New Roman"/>
          <w:color w:val="auto"/>
          <w:u w:val="none"/>
        </w:rPr>
        <w:t xml:space="preserve">important </w:t>
      </w:r>
      <w:r w:rsidR="00E70690" w:rsidRPr="003268C2">
        <w:rPr>
          <w:rStyle w:val="Hyperlink"/>
          <w:rFonts w:ascii="Times New Roman" w:eastAsia="Times New Roman" w:hAnsi="Times New Roman" w:cs="Times New Roman"/>
          <w:color w:val="auto"/>
          <w:u w:val="none"/>
        </w:rPr>
        <w:t xml:space="preserve">non-IgE dependant pathway </w:t>
      </w:r>
      <w:r w:rsidR="00C001A4" w:rsidRPr="003268C2">
        <w:rPr>
          <w:rStyle w:val="Hyperlink"/>
          <w:rFonts w:ascii="Times New Roman" w:eastAsia="Times New Roman" w:hAnsi="Times New Roman" w:cs="Times New Roman"/>
          <w:color w:val="auto"/>
          <w:u w:val="none"/>
        </w:rPr>
        <w:t>in the activation of MCs</w:t>
      </w:r>
      <w:r w:rsidR="00437A1A">
        <w:rPr>
          <w:rStyle w:val="Hyperlink"/>
          <w:rFonts w:ascii="Times New Roman" w:eastAsia="Times New Roman" w:hAnsi="Times New Roman" w:cs="Times New Roman"/>
          <w:color w:val="auto"/>
          <w:u w:val="none"/>
        </w:rPr>
        <w:t>,</w:t>
      </w:r>
      <w:r w:rsidR="00C001A4" w:rsidRPr="003268C2">
        <w:rPr>
          <w:rStyle w:val="Hyperlink"/>
          <w:rFonts w:ascii="Times New Roman" w:eastAsia="Times New Roman" w:hAnsi="Times New Roman" w:cs="Times New Roman"/>
          <w:color w:val="auto"/>
          <w:u w:val="none"/>
        </w:rPr>
        <w:t xml:space="preserve"> by peptide stimuli with </w:t>
      </w:r>
      <w:r w:rsidR="00C001A4" w:rsidRPr="001052FA">
        <w:rPr>
          <w:rStyle w:val="Hyperlink"/>
          <w:rFonts w:ascii="Times New Roman" w:eastAsia="Times New Roman" w:hAnsi="Times New Roman" w:cs="Times New Roman"/>
          <w:color w:val="auto"/>
          <w:u w:val="none"/>
        </w:rPr>
        <w:t>abundant positive charges and aromatic/aliphatic amino acids</w:t>
      </w:r>
      <w:r w:rsidR="00C001A4">
        <w:rPr>
          <w:rStyle w:val="Hyperlink"/>
          <w:rFonts w:ascii="Times New Roman" w:eastAsia="Times New Roman" w:hAnsi="Times New Roman" w:cs="Times New Roman"/>
          <w:color w:val="auto"/>
          <w:u w:val="none"/>
        </w:rPr>
        <w:t xml:space="preserve"> [</w:t>
      </w:r>
      <w:r w:rsidR="00C001A4" w:rsidRPr="001052FA">
        <w:rPr>
          <w:rStyle w:val="Hyperlink"/>
          <w:rFonts w:ascii="Times New Roman" w:eastAsia="Times New Roman" w:hAnsi="Times New Roman" w:cs="Times New Roman"/>
          <w:color w:val="auto"/>
          <w:u w:val="none"/>
        </w:rPr>
        <w:t>27</w:t>
      </w:r>
      <w:r>
        <w:rPr>
          <w:rStyle w:val="Hyperlink"/>
          <w:rFonts w:ascii="Times New Roman" w:eastAsia="Times New Roman" w:hAnsi="Times New Roman" w:cs="Times New Roman"/>
          <w:color w:val="auto"/>
          <w:u w:val="none"/>
        </w:rPr>
        <w:t>, 28</w:t>
      </w:r>
      <w:r w:rsidR="00C001A4">
        <w:rPr>
          <w:rStyle w:val="Hyperlink"/>
          <w:rFonts w:ascii="Times New Roman" w:eastAsia="Times New Roman" w:hAnsi="Times New Roman" w:cs="Times New Roman"/>
          <w:color w:val="auto"/>
          <w:u w:val="none"/>
        </w:rPr>
        <w:t>].</w:t>
      </w:r>
    </w:p>
    <w:p w14:paraId="641CFC68" w14:textId="5AC0B879" w:rsidR="0090798E" w:rsidRPr="001052FA" w:rsidRDefault="0090798E" w:rsidP="00E10D67">
      <w:pPr>
        <w:spacing w:line="480" w:lineRule="auto"/>
        <w:jc w:val="both"/>
        <w:rPr>
          <w:rFonts w:ascii="Times New Roman" w:eastAsia="Times New Roman" w:hAnsi="Times New Roman" w:cs="Times New Roman"/>
          <w:color w:val="000000"/>
          <w:shd w:val="clear" w:color="auto" w:fill="FFFFFF"/>
        </w:rPr>
      </w:pPr>
      <w:r w:rsidRPr="001052FA">
        <w:rPr>
          <w:rFonts w:ascii="Times New Roman" w:eastAsia="Times New Roman" w:hAnsi="Times New Roman" w:cs="Times New Roman"/>
          <w:color w:val="000000"/>
          <w:shd w:val="clear" w:color="auto" w:fill="FFFFFF"/>
        </w:rPr>
        <w:t>A number of mediators including</w:t>
      </w:r>
      <w:r w:rsidR="00E70690">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 xml:space="preserve"> </w:t>
      </w:r>
      <w:r w:rsidR="00437A1A">
        <w:rPr>
          <w:rFonts w:ascii="Times New Roman" w:eastAsia="Times New Roman" w:hAnsi="Times New Roman" w:cs="Times New Roman"/>
          <w:color w:val="000000"/>
          <w:shd w:val="clear" w:color="auto" w:fill="FFFFFF"/>
        </w:rPr>
        <w:t>chymase, tryptase, histamine with</w:t>
      </w:r>
      <w:r w:rsidRPr="001052FA">
        <w:rPr>
          <w:rFonts w:ascii="Times New Roman" w:eastAsia="Times New Roman" w:hAnsi="Times New Roman" w:cs="Times New Roman"/>
          <w:color w:val="000000"/>
          <w:shd w:val="clear" w:color="auto" w:fill="FFFFFF"/>
        </w:rPr>
        <w:t xml:space="preserve"> other cytokines and chemokines are released, depend</w:t>
      </w:r>
      <w:r w:rsidR="00D369DB">
        <w:rPr>
          <w:rFonts w:ascii="Times New Roman" w:eastAsia="Times New Roman" w:hAnsi="Times New Roman" w:cs="Times New Roman"/>
          <w:color w:val="000000"/>
          <w:shd w:val="clear" w:color="auto" w:fill="FFFFFF"/>
        </w:rPr>
        <w:t>ent on the route of activation</w:t>
      </w:r>
      <w:r w:rsidR="002E0716">
        <w:rPr>
          <w:rFonts w:ascii="Times New Roman" w:eastAsia="Times New Roman" w:hAnsi="Times New Roman" w:cs="Times New Roman"/>
          <w:color w:val="3366FF"/>
          <w:shd w:val="clear" w:color="auto" w:fill="FFFFFF"/>
        </w:rPr>
        <w:t xml:space="preserve"> [</w:t>
      </w:r>
      <w:r w:rsidR="00BA37F4">
        <w:rPr>
          <w:rFonts w:ascii="Times New Roman" w:eastAsia="Times New Roman" w:hAnsi="Times New Roman" w:cs="Times New Roman"/>
          <w:color w:val="3366FF"/>
          <w:shd w:val="clear" w:color="auto" w:fill="FFFFFF"/>
        </w:rPr>
        <w:t xml:space="preserve">22, </w:t>
      </w:r>
      <w:r w:rsidR="003268C2">
        <w:rPr>
          <w:rFonts w:ascii="Times New Roman" w:eastAsia="Times New Roman" w:hAnsi="Times New Roman" w:cs="Times New Roman"/>
          <w:color w:val="3366FF"/>
          <w:shd w:val="clear" w:color="auto" w:fill="FFFFFF"/>
        </w:rPr>
        <w:t>32</w:t>
      </w:r>
      <w:r w:rsidR="00D369DB" w:rsidRPr="00D369DB">
        <w:rPr>
          <w:rFonts w:ascii="Times New Roman" w:eastAsia="Times New Roman" w:hAnsi="Times New Roman" w:cs="Times New Roman"/>
          <w:color w:val="3366FF"/>
          <w:shd w:val="clear" w:color="auto" w:fill="FFFFFF"/>
        </w:rPr>
        <w:t>].</w:t>
      </w:r>
    </w:p>
    <w:p w14:paraId="46905365" w14:textId="1059E01C" w:rsidR="0090798E" w:rsidRPr="001052FA" w:rsidRDefault="0090798E" w:rsidP="00E10D67">
      <w:pPr>
        <w:spacing w:line="480" w:lineRule="auto"/>
        <w:jc w:val="both"/>
        <w:rPr>
          <w:rFonts w:ascii="Times New Roman" w:eastAsia="Times New Roman" w:hAnsi="Times New Roman" w:cs="Times New Roman"/>
          <w:color w:val="000000"/>
          <w:shd w:val="clear" w:color="auto" w:fill="FFFFFF"/>
        </w:rPr>
      </w:pPr>
      <w:r w:rsidRPr="001052FA">
        <w:rPr>
          <w:rFonts w:ascii="Times New Roman" w:eastAsia="Times New Roman" w:hAnsi="Times New Roman" w:cs="Times New Roman"/>
          <w:color w:val="000000"/>
          <w:shd w:val="clear" w:color="auto" w:fill="FFFFFF"/>
        </w:rPr>
        <w:t>The activated MC response results in the release of a broad spectrum of proinflammatory mediators, proteolytic enzymes and chemotactic factors that attract other immune cells. Proteolytic</w:t>
      </w:r>
      <w:r w:rsidR="00CA3018" w:rsidRPr="001052FA">
        <w:rPr>
          <w:rFonts w:ascii="Times New Roman" w:eastAsia="Times New Roman" w:hAnsi="Times New Roman" w:cs="Times New Roman"/>
          <w:color w:val="000000"/>
          <w:shd w:val="clear" w:color="auto" w:fill="FFFFFF"/>
        </w:rPr>
        <w:t xml:space="preserve"> enzymes</w:t>
      </w:r>
      <w:r w:rsidRPr="001052FA">
        <w:rPr>
          <w:rFonts w:ascii="Times New Roman" w:eastAsia="Times New Roman" w:hAnsi="Times New Roman" w:cs="Times New Roman"/>
          <w:color w:val="000000"/>
          <w:shd w:val="clear" w:color="auto" w:fill="FFFFFF"/>
        </w:rPr>
        <w:t xml:space="preserve"> induce rapid inflammation and tissue remodelling</w:t>
      </w:r>
      <w:r w:rsidR="002E0716">
        <w:rPr>
          <w:rFonts w:ascii="Times New Roman" w:eastAsia="Times New Roman" w:hAnsi="Times New Roman" w:cs="Times New Roman"/>
          <w:color w:val="000000"/>
          <w:shd w:val="clear" w:color="auto" w:fill="FFFFFF"/>
        </w:rPr>
        <w:t xml:space="preserve"> [</w:t>
      </w:r>
      <w:r w:rsidR="00BA37F4">
        <w:rPr>
          <w:rFonts w:ascii="Times New Roman" w:eastAsia="Times New Roman" w:hAnsi="Times New Roman" w:cs="Times New Roman"/>
          <w:color w:val="000000"/>
          <w:shd w:val="clear" w:color="auto" w:fill="FFFFFF"/>
        </w:rPr>
        <w:t xml:space="preserve">22, </w:t>
      </w:r>
      <w:r w:rsidR="0090698D">
        <w:rPr>
          <w:rFonts w:ascii="Times New Roman" w:eastAsia="Times New Roman" w:hAnsi="Times New Roman" w:cs="Times New Roman"/>
          <w:color w:val="000000"/>
          <w:shd w:val="clear" w:color="auto" w:fill="FFFFFF"/>
        </w:rPr>
        <w:t xml:space="preserve">31, </w:t>
      </w:r>
      <w:r w:rsidR="003268C2">
        <w:rPr>
          <w:rFonts w:ascii="Times New Roman" w:eastAsia="Times New Roman" w:hAnsi="Times New Roman" w:cs="Times New Roman"/>
          <w:color w:val="000000"/>
          <w:shd w:val="clear" w:color="auto" w:fill="FFFFFF"/>
        </w:rPr>
        <w:t>33</w:t>
      </w:r>
      <w:r w:rsidR="002E0716">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 xml:space="preserve">. </w:t>
      </w:r>
    </w:p>
    <w:p w14:paraId="29DC258E" w14:textId="590DA149" w:rsidR="0090798E" w:rsidRPr="0090698D" w:rsidRDefault="0090798E" w:rsidP="00E10D67">
      <w:pPr>
        <w:spacing w:line="480" w:lineRule="auto"/>
        <w:jc w:val="both"/>
        <w:rPr>
          <w:rFonts w:ascii="Times New Roman" w:eastAsia="Times New Roman" w:hAnsi="Times New Roman" w:cs="Times New Roman"/>
          <w:shd w:val="clear" w:color="auto" w:fill="FFFFFF"/>
        </w:rPr>
      </w:pPr>
      <w:r w:rsidRPr="001052FA">
        <w:rPr>
          <w:rFonts w:ascii="Times New Roman" w:eastAsia="Times New Roman" w:hAnsi="Times New Roman" w:cs="Times New Roman"/>
          <w:color w:val="000000"/>
          <w:shd w:val="clear" w:color="auto" w:fill="FFFFFF"/>
        </w:rPr>
        <w:t>Although the pathogenesis of RA is not fully understood</w:t>
      </w:r>
      <w:r w:rsidR="00C001A4">
        <w:rPr>
          <w:rFonts w:ascii="Times New Roman" w:eastAsia="Times New Roman" w:hAnsi="Times New Roman" w:cs="Times New Roman"/>
          <w:color w:val="000000"/>
          <w:shd w:val="clear" w:color="auto" w:fill="FFFFFF"/>
        </w:rPr>
        <w:t xml:space="preserve"> with regard to MCs</w:t>
      </w:r>
      <w:r w:rsidRPr="001052FA">
        <w:rPr>
          <w:rFonts w:ascii="Times New Roman" w:eastAsia="Times New Roman" w:hAnsi="Times New Roman" w:cs="Times New Roman"/>
          <w:color w:val="000000"/>
          <w:shd w:val="clear" w:color="auto" w:fill="FFFFFF"/>
        </w:rPr>
        <w:t>, joint destruction</w:t>
      </w:r>
      <w:r w:rsidR="00C001A4">
        <w:rPr>
          <w:rFonts w:ascii="Times New Roman" w:eastAsia="Times New Roman" w:hAnsi="Times New Roman" w:cs="Times New Roman"/>
          <w:color w:val="000000"/>
          <w:shd w:val="clear" w:color="auto" w:fill="FFFFFF"/>
        </w:rPr>
        <w:t xml:space="preserve"> and tissue remodelling</w:t>
      </w:r>
      <w:r w:rsidRPr="001052FA">
        <w:rPr>
          <w:rFonts w:ascii="Times New Roman" w:eastAsia="Times New Roman" w:hAnsi="Times New Roman" w:cs="Times New Roman"/>
          <w:color w:val="000000"/>
          <w:shd w:val="clear" w:color="auto" w:fill="FFFFFF"/>
        </w:rPr>
        <w:t xml:space="preserve"> possibly occurs due to the </w:t>
      </w:r>
      <w:r w:rsidR="00C001A4">
        <w:rPr>
          <w:rFonts w:ascii="Times New Roman" w:eastAsia="Times New Roman" w:hAnsi="Times New Roman" w:cs="Times New Roman"/>
          <w:color w:val="000000"/>
          <w:shd w:val="clear" w:color="auto" w:fill="FFFFFF"/>
        </w:rPr>
        <w:t xml:space="preserve">MC </w:t>
      </w:r>
      <w:r w:rsidRPr="001052FA">
        <w:rPr>
          <w:rFonts w:ascii="Times New Roman" w:eastAsia="Times New Roman" w:hAnsi="Times New Roman" w:cs="Times New Roman"/>
          <w:color w:val="000000"/>
          <w:shd w:val="clear" w:color="auto" w:fill="FFFFFF"/>
        </w:rPr>
        <w:t xml:space="preserve">recruitment of neutrophils and monocytes that facilitate the damage of joint related cartilage when they activate osteoclasts. Histamine is a mediator that is involved in the activation of osteoclasts. </w:t>
      </w:r>
      <w:r w:rsidR="00CA3018" w:rsidRPr="001052FA">
        <w:rPr>
          <w:rFonts w:ascii="Times New Roman" w:eastAsia="Times New Roman" w:hAnsi="Times New Roman" w:cs="Times New Roman"/>
          <w:color w:val="000000"/>
          <w:shd w:val="clear" w:color="auto" w:fill="FFFFFF"/>
        </w:rPr>
        <w:t>Drugs, such as, dexamethasone are successful in reducing this process in rheumatoid arthritis</w:t>
      </w:r>
      <w:r w:rsidR="003A426D">
        <w:rPr>
          <w:rFonts w:ascii="Times New Roman" w:eastAsia="Times New Roman" w:hAnsi="Times New Roman" w:cs="Times New Roman"/>
          <w:color w:val="000000"/>
          <w:shd w:val="clear" w:color="auto" w:fill="FFFFFF"/>
        </w:rPr>
        <w:t xml:space="preserve"> b</w:t>
      </w:r>
      <w:r w:rsidR="009659BE">
        <w:rPr>
          <w:rFonts w:ascii="Times New Roman" w:eastAsia="Times New Roman" w:hAnsi="Times New Roman" w:cs="Times New Roman"/>
          <w:color w:val="000000"/>
          <w:shd w:val="clear" w:color="auto" w:fill="FFFFFF"/>
        </w:rPr>
        <w:t>y inhibiting mast cell activation and</w:t>
      </w:r>
      <w:r w:rsidR="00C001A4">
        <w:rPr>
          <w:rFonts w:ascii="Times New Roman" w:eastAsia="Times New Roman" w:hAnsi="Times New Roman" w:cs="Times New Roman"/>
          <w:color w:val="000000"/>
          <w:shd w:val="clear" w:color="auto" w:fill="FFFFFF"/>
        </w:rPr>
        <w:t xml:space="preserve"> found to improve patients severely affected by COVID-19</w:t>
      </w:r>
      <w:r w:rsidR="00E70690">
        <w:rPr>
          <w:rFonts w:ascii="Times New Roman" w:eastAsia="Times New Roman" w:hAnsi="Times New Roman" w:cs="Times New Roman"/>
          <w:color w:val="000000"/>
          <w:shd w:val="clear" w:color="auto" w:fill="FFFFFF"/>
        </w:rPr>
        <w:t>, reducing deaths by one third</w:t>
      </w:r>
      <w:r w:rsidR="001B63A9">
        <w:rPr>
          <w:rFonts w:ascii="Times New Roman" w:eastAsia="Times New Roman" w:hAnsi="Times New Roman" w:cs="Times New Roman"/>
          <w:color w:val="000000"/>
          <w:shd w:val="clear" w:color="auto" w:fill="FFFFFF"/>
        </w:rPr>
        <w:t xml:space="preserve"> [</w:t>
      </w:r>
      <w:r w:rsidR="00DD31B9">
        <w:rPr>
          <w:rFonts w:ascii="Times New Roman" w:eastAsia="Times New Roman" w:hAnsi="Times New Roman" w:cs="Times New Roman"/>
          <w:color w:val="000000"/>
          <w:shd w:val="clear" w:color="auto" w:fill="FFFFFF"/>
        </w:rPr>
        <w:t>3</w:t>
      </w:r>
      <w:r w:rsidR="00DD31B9" w:rsidRPr="0090698D">
        <w:rPr>
          <w:rFonts w:ascii="Times New Roman" w:eastAsia="Times New Roman" w:hAnsi="Times New Roman" w:cs="Times New Roman"/>
          <w:shd w:val="clear" w:color="auto" w:fill="FFFFFF"/>
        </w:rPr>
        <w:t xml:space="preserve">3, </w:t>
      </w:r>
      <w:r w:rsidR="002E0716" w:rsidRPr="0090698D">
        <w:rPr>
          <w:rFonts w:ascii="Times New Roman" w:eastAsia="Times New Roman" w:hAnsi="Times New Roman" w:cs="Times New Roman"/>
          <w:shd w:val="clear" w:color="auto" w:fill="FFFFFF"/>
        </w:rPr>
        <w:t>34</w:t>
      </w:r>
      <w:r w:rsidR="001B63A9" w:rsidRPr="0090698D">
        <w:rPr>
          <w:rFonts w:ascii="Times New Roman" w:eastAsia="Times New Roman" w:hAnsi="Times New Roman" w:cs="Times New Roman"/>
          <w:shd w:val="clear" w:color="auto" w:fill="FFFFFF"/>
        </w:rPr>
        <w:t>].</w:t>
      </w:r>
    </w:p>
    <w:p w14:paraId="53774BC5" w14:textId="183CBB58" w:rsidR="00AE1ADB" w:rsidRPr="00DD31B9" w:rsidRDefault="0090698D" w:rsidP="00E10D67">
      <w:pPr>
        <w:spacing w:line="480" w:lineRule="auto"/>
        <w:jc w:val="both"/>
        <w:rPr>
          <w:rFonts w:ascii="Times New Roman" w:hAnsi="Times New Roman" w:cs="Times New Roman"/>
          <w:color w:val="FF0000"/>
        </w:rPr>
      </w:pPr>
      <w:r w:rsidRPr="0090698D">
        <w:rPr>
          <w:rFonts w:ascii="Times New Roman" w:hAnsi="Times New Roman" w:cs="Times New Roman"/>
        </w:rPr>
        <w:t>In the case of COVID-19 infection, t</w:t>
      </w:r>
      <w:r w:rsidR="00AE1ADB" w:rsidRPr="0090698D">
        <w:rPr>
          <w:rFonts w:ascii="Times New Roman" w:hAnsi="Times New Roman" w:cs="Times New Roman"/>
        </w:rPr>
        <w:t>he protective barriers of MCs are located at the i</w:t>
      </w:r>
      <w:r>
        <w:rPr>
          <w:rFonts w:ascii="Times New Roman" w:hAnsi="Times New Roman" w:cs="Times New Roman"/>
        </w:rPr>
        <w:t>nterface between host and the en</w:t>
      </w:r>
      <w:r w:rsidR="00AE1ADB" w:rsidRPr="0090698D">
        <w:rPr>
          <w:rFonts w:ascii="Times New Roman" w:hAnsi="Times New Roman" w:cs="Times New Roman"/>
        </w:rPr>
        <w:t>vironment; for example, the SARCoV-2 virus activates the MCs of the submucosa in the respiratory tract, triggering MCs to release histamine and protease. They later activate a cascade of cytokines, including IL-1 and IL-33. Histamine, as well as affecting vascular and bronchial responses, is increasingly identified with modulation of these immune responses, including a variety of lymphocytes, such as T cells</w:t>
      </w:r>
      <w:r w:rsidRPr="0090698D">
        <w:rPr>
          <w:rFonts w:ascii="Times New Roman" w:hAnsi="Times New Roman" w:cs="Times New Roman"/>
        </w:rPr>
        <w:t xml:space="preserve"> and will be discussed in more detail later</w:t>
      </w:r>
      <w:r>
        <w:rPr>
          <w:rFonts w:ascii="Times New Roman" w:hAnsi="Times New Roman" w:cs="Times New Roman"/>
        </w:rPr>
        <w:t xml:space="preserve"> [32, 33]</w:t>
      </w:r>
      <w:r w:rsidR="00AE1ADB" w:rsidRPr="0090698D">
        <w:rPr>
          <w:rFonts w:ascii="Times New Roman" w:hAnsi="Times New Roman" w:cs="Times New Roman"/>
        </w:rPr>
        <w:t>.</w:t>
      </w:r>
      <w:r>
        <w:rPr>
          <w:rFonts w:ascii="Times New Roman" w:hAnsi="Times New Roman" w:cs="Times New Roman"/>
        </w:rPr>
        <w:t xml:space="preserve"> E</w:t>
      </w:r>
      <w:r w:rsidR="009659BE">
        <w:rPr>
          <w:rFonts w:ascii="Times New Roman" w:hAnsi="Times New Roman" w:cs="Times New Roman"/>
        </w:rPr>
        <w:t>a</w:t>
      </w:r>
      <w:r>
        <w:rPr>
          <w:rFonts w:ascii="Times New Roman" w:hAnsi="Times New Roman" w:cs="Times New Roman"/>
        </w:rPr>
        <w:t>rly att</w:t>
      </w:r>
      <w:r w:rsidR="009659BE">
        <w:rPr>
          <w:rFonts w:ascii="Times New Roman" w:hAnsi="Times New Roman" w:cs="Times New Roman"/>
        </w:rPr>
        <w:t>empts of</w:t>
      </w:r>
      <w:r>
        <w:rPr>
          <w:rFonts w:ascii="Times New Roman" w:hAnsi="Times New Roman" w:cs="Times New Roman"/>
        </w:rPr>
        <w:t xml:space="preserve"> therapy for severel</w:t>
      </w:r>
      <w:r w:rsidR="009659BE">
        <w:rPr>
          <w:rFonts w:ascii="Times New Roman" w:hAnsi="Times New Roman" w:cs="Times New Roman"/>
        </w:rPr>
        <w:t>y affected COVID-19 patients in</w:t>
      </w:r>
      <w:r>
        <w:rPr>
          <w:rFonts w:ascii="Times New Roman" w:hAnsi="Times New Roman" w:cs="Times New Roman"/>
        </w:rPr>
        <w:t>volved targeting the pro-inflammatory processes with anti-inflammatory drugs</w:t>
      </w:r>
      <w:r w:rsidR="00F006A3">
        <w:rPr>
          <w:rFonts w:ascii="Times New Roman" w:hAnsi="Times New Roman" w:cs="Times New Roman"/>
        </w:rPr>
        <w:t xml:space="preserve"> [34]</w:t>
      </w:r>
      <w:r>
        <w:rPr>
          <w:rFonts w:ascii="Times New Roman" w:hAnsi="Times New Roman" w:cs="Times New Roman"/>
        </w:rPr>
        <w:t>.</w:t>
      </w:r>
      <w:r w:rsidR="00AE1ADB" w:rsidRPr="00BA37F4">
        <w:rPr>
          <w:rFonts w:ascii="Times New Roman" w:hAnsi="Times New Roman" w:cs="Times New Roman"/>
          <w:color w:val="FF0000"/>
        </w:rPr>
        <w:t xml:space="preserve"> </w:t>
      </w:r>
      <w:r w:rsidRPr="0090698D">
        <w:rPr>
          <w:rFonts w:ascii="Times New Roman" w:hAnsi="Times New Roman" w:cs="Times New Roman"/>
        </w:rPr>
        <w:t xml:space="preserve">Interestingly, </w:t>
      </w:r>
      <w:r w:rsidR="00F006A3">
        <w:rPr>
          <w:rFonts w:ascii="Times New Roman" w:hAnsi="Times New Roman" w:cs="Times New Roman"/>
        </w:rPr>
        <w:t>l</w:t>
      </w:r>
      <w:r w:rsidR="00AE1ADB" w:rsidRPr="0090698D">
        <w:rPr>
          <w:rFonts w:ascii="Times New Roman" w:hAnsi="Times New Roman" w:cs="Times New Roman"/>
        </w:rPr>
        <w:t>ower levels of MC-derived granulocytes are observed in the severe COVID-19 g</w:t>
      </w:r>
      <w:r w:rsidR="009659BE">
        <w:rPr>
          <w:rFonts w:ascii="Times New Roman" w:hAnsi="Times New Roman" w:cs="Times New Roman"/>
        </w:rPr>
        <w:t>roup than those mildly infected</w:t>
      </w:r>
      <w:r w:rsidR="00437A1A">
        <w:rPr>
          <w:rFonts w:ascii="Times New Roman" w:hAnsi="Times New Roman" w:cs="Times New Roman"/>
        </w:rPr>
        <w:t>,</w:t>
      </w:r>
      <w:r w:rsidR="00AE1ADB" w:rsidRPr="0090698D">
        <w:rPr>
          <w:rFonts w:ascii="Times New Roman" w:hAnsi="Times New Roman" w:cs="Times New Roman"/>
        </w:rPr>
        <w:t xml:space="preserve"> [</w:t>
      </w:r>
      <w:r w:rsidR="00DD31B9" w:rsidRPr="0090698D">
        <w:rPr>
          <w:rFonts w:ascii="Times New Roman" w:hAnsi="Times New Roman" w:cs="Times New Roman"/>
        </w:rPr>
        <w:t xml:space="preserve">33, </w:t>
      </w:r>
      <w:r w:rsidR="00AE1ADB" w:rsidRPr="0090698D">
        <w:rPr>
          <w:rFonts w:ascii="Times New Roman" w:hAnsi="Times New Roman" w:cs="Times New Roman"/>
        </w:rPr>
        <w:t>34</w:t>
      </w:r>
      <w:r w:rsidR="00DD31B9" w:rsidRPr="0090698D">
        <w:rPr>
          <w:rFonts w:ascii="Times New Roman" w:hAnsi="Times New Roman" w:cs="Times New Roman"/>
        </w:rPr>
        <w:t>, 35</w:t>
      </w:r>
      <w:r w:rsidR="00AE1ADB" w:rsidRPr="0090698D">
        <w:rPr>
          <w:rFonts w:ascii="Times New Roman" w:hAnsi="Times New Roman" w:cs="Times New Roman"/>
        </w:rPr>
        <w:t>]</w:t>
      </w:r>
      <w:r w:rsidR="009659BE">
        <w:rPr>
          <w:rFonts w:ascii="Times New Roman" w:hAnsi="Times New Roman" w:cs="Times New Roman"/>
        </w:rPr>
        <w:t xml:space="preserve"> raising further questions</w:t>
      </w:r>
      <w:r w:rsidR="00437A1A">
        <w:rPr>
          <w:rFonts w:ascii="Times New Roman" w:hAnsi="Times New Roman" w:cs="Times New Roman"/>
        </w:rPr>
        <w:t xml:space="preserve"> about MC involvement</w:t>
      </w:r>
      <w:r w:rsidR="009659BE">
        <w:rPr>
          <w:rFonts w:ascii="Times New Roman" w:hAnsi="Times New Roman" w:cs="Times New Roman"/>
        </w:rPr>
        <w:t xml:space="preserve"> in COVID-19</w:t>
      </w:r>
      <w:r w:rsidR="00AE1ADB" w:rsidRPr="0090698D">
        <w:rPr>
          <w:rFonts w:ascii="Times New Roman" w:hAnsi="Times New Roman" w:cs="Times New Roman"/>
        </w:rPr>
        <w:t>.</w:t>
      </w:r>
      <w:r>
        <w:rPr>
          <w:rFonts w:ascii="Times New Roman" w:hAnsi="Times New Roman" w:cs="Times New Roman"/>
          <w:color w:val="FF0000"/>
        </w:rPr>
        <w:t xml:space="preserve"> </w:t>
      </w:r>
    </w:p>
    <w:p w14:paraId="7D998695" w14:textId="2489EC26" w:rsidR="0090798E" w:rsidRPr="001052FA" w:rsidRDefault="0090798E" w:rsidP="00E10D67">
      <w:pPr>
        <w:spacing w:line="480" w:lineRule="auto"/>
        <w:jc w:val="both"/>
        <w:rPr>
          <w:rFonts w:ascii="Times New Roman" w:eastAsia="Times New Roman" w:hAnsi="Times New Roman" w:cs="Times New Roman"/>
          <w:color w:val="3366FF"/>
          <w:shd w:val="clear" w:color="auto" w:fill="FFFFFF"/>
        </w:rPr>
      </w:pPr>
      <w:r w:rsidRPr="001052FA">
        <w:rPr>
          <w:rFonts w:ascii="Times New Roman" w:eastAsia="Times New Roman" w:hAnsi="Times New Roman" w:cs="Times New Roman"/>
          <w:color w:val="000000"/>
          <w:shd w:val="clear" w:color="auto" w:fill="FFFFFF"/>
        </w:rPr>
        <w:t>Clearly, in the case of allergies</w:t>
      </w:r>
      <w:r w:rsidR="00404E56" w:rsidRPr="001052FA">
        <w:rPr>
          <w:rFonts w:ascii="Times New Roman" w:eastAsia="Times New Roman" w:hAnsi="Times New Roman" w:cs="Times New Roman"/>
          <w:color w:val="000000"/>
          <w:shd w:val="clear" w:color="auto" w:fill="FFFFFF"/>
        </w:rPr>
        <w:t>,</w:t>
      </w:r>
      <w:r w:rsidR="00F006A3">
        <w:rPr>
          <w:rFonts w:ascii="Times New Roman" w:eastAsia="Times New Roman" w:hAnsi="Times New Roman" w:cs="Times New Roman"/>
          <w:color w:val="000000"/>
          <w:shd w:val="clear" w:color="auto" w:fill="FFFFFF"/>
        </w:rPr>
        <w:t xml:space="preserve"> the</w:t>
      </w:r>
      <w:r w:rsidRPr="001052FA">
        <w:rPr>
          <w:rFonts w:ascii="Times New Roman" w:eastAsia="Times New Roman" w:hAnsi="Times New Roman" w:cs="Times New Roman"/>
          <w:color w:val="000000"/>
          <w:shd w:val="clear" w:color="auto" w:fill="FFFFFF"/>
        </w:rPr>
        <w:t xml:space="preserve"> immune response</w:t>
      </w:r>
      <w:r w:rsidR="00F006A3">
        <w:rPr>
          <w:rFonts w:ascii="Times New Roman" w:eastAsia="Times New Roman" w:hAnsi="Times New Roman" w:cs="Times New Roman"/>
          <w:color w:val="000000"/>
          <w:shd w:val="clear" w:color="auto" w:fill="FFFFFF"/>
        </w:rPr>
        <w:t xml:space="preserve"> involving inappropriate degranulation and inflammation</w:t>
      </w:r>
      <w:r w:rsidRPr="001052FA">
        <w:rPr>
          <w:rFonts w:ascii="Times New Roman" w:eastAsia="Times New Roman" w:hAnsi="Times New Roman" w:cs="Times New Roman"/>
          <w:color w:val="000000"/>
          <w:shd w:val="clear" w:color="auto" w:fill="FFFFFF"/>
        </w:rPr>
        <w:t xml:space="preserve"> is detrimental and can cause a</w:t>
      </w:r>
      <w:r w:rsidR="00F14D9C" w:rsidRPr="001052FA">
        <w:rPr>
          <w:rFonts w:ascii="Times New Roman" w:eastAsia="Times New Roman" w:hAnsi="Times New Roman" w:cs="Times New Roman"/>
          <w:color w:val="000000"/>
          <w:shd w:val="clear" w:color="auto" w:fill="FFFFFF"/>
        </w:rPr>
        <w:t>sthma, even</w:t>
      </w:r>
      <w:r w:rsidR="00437A1A">
        <w:rPr>
          <w:rFonts w:ascii="Times New Roman" w:eastAsia="Times New Roman" w:hAnsi="Times New Roman" w:cs="Times New Roman"/>
          <w:color w:val="000000"/>
          <w:shd w:val="clear" w:color="auto" w:fill="FFFFFF"/>
        </w:rPr>
        <w:t xml:space="preserve"> promote anaphylaxis and it seems that</w:t>
      </w:r>
      <w:r w:rsidR="00F14D9C" w:rsidRPr="001052FA">
        <w:rPr>
          <w:rFonts w:ascii="Times New Roman" w:eastAsia="Times New Roman" w:hAnsi="Times New Roman" w:cs="Times New Roman"/>
          <w:color w:val="000000"/>
          <w:shd w:val="clear" w:color="auto" w:fill="FFFFFF"/>
        </w:rPr>
        <w:t xml:space="preserve"> </w:t>
      </w:r>
      <w:r w:rsidR="003571EE" w:rsidRPr="001052FA">
        <w:rPr>
          <w:rFonts w:ascii="Times New Roman" w:eastAsia="Times New Roman" w:hAnsi="Times New Roman" w:cs="Times New Roman"/>
          <w:color w:val="000000"/>
          <w:shd w:val="clear" w:color="auto" w:fill="FFFFFF"/>
        </w:rPr>
        <w:t>COVID-19</w:t>
      </w:r>
      <w:r w:rsidR="00437A1A">
        <w:rPr>
          <w:rFonts w:ascii="Times New Roman" w:eastAsia="Times New Roman" w:hAnsi="Times New Roman" w:cs="Times New Roman"/>
          <w:color w:val="000000"/>
          <w:shd w:val="clear" w:color="auto" w:fill="FFFFFF"/>
        </w:rPr>
        <w:t xml:space="preserve"> may have</w:t>
      </w:r>
      <w:r w:rsidR="00F14D9C" w:rsidRPr="001052FA">
        <w:rPr>
          <w:rFonts w:ascii="Times New Roman" w:eastAsia="Times New Roman" w:hAnsi="Times New Roman" w:cs="Times New Roman"/>
          <w:color w:val="000000"/>
          <w:shd w:val="clear" w:color="auto" w:fill="FFFFFF"/>
        </w:rPr>
        <w:t xml:space="preserve"> a similar pathogenesis</w:t>
      </w:r>
      <w:r w:rsidR="00437A1A">
        <w:rPr>
          <w:rFonts w:ascii="Times New Roman" w:eastAsia="Times New Roman" w:hAnsi="Times New Roman" w:cs="Times New Roman"/>
          <w:color w:val="000000"/>
          <w:shd w:val="clear" w:color="auto" w:fill="FFFFFF"/>
        </w:rPr>
        <w:t xml:space="preserve"> in severe cases</w:t>
      </w:r>
      <w:r w:rsidR="00F006A3">
        <w:rPr>
          <w:rFonts w:ascii="Times New Roman" w:eastAsia="Times New Roman" w:hAnsi="Times New Roman" w:cs="Times New Roman"/>
          <w:color w:val="000000"/>
          <w:shd w:val="clear" w:color="auto" w:fill="FFFFFF"/>
        </w:rPr>
        <w:t xml:space="preserve"> [32]</w:t>
      </w:r>
      <w:r w:rsidR="00F14D9C" w:rsidRPr="001052FA">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 xml:space="preserve"> The MC</w:t>
      </w:r>
      <w:r w:rsidR="002F390F" w:rsidRPr="001052FA">
        <w:rPr>
          <w:rFonts w:ascii="Times New Roman" w:eastAsia="Times New Roman" w:hAnsi="Times New Roman" w:cs="Times New Roman"/>
          <w:color w:val="000000"/>
          <w:shd w:val="clear" w:color="auto" w:fill="FFFFFF"/>
        </w:rPr>
        <w:t>s are</w:t>
      </w:r>
      <w:r w:rsidRPr="001052FA">
        <w:rPr>
          <w:rFonts w:ascii="Times New Roman" w:eastAsia="Times New Roman" w:hAnsi="Times New Roman" w:cs="Times New Roman"/>
          <w:color w:val="000000"/>
          <w:shd w:val="clear" w:color="auto" w:fill="FFFFFF"/>
        </w:rPr>
        <w:t xml:space="preserve"> rich in granules of histamine and heparin, all-important in the fenestration of epithelium to enable other immune cells, such as, lymphocytes to migrate to the source of supposed infection. Other mediators of </w:t>
      </w:r>
      <w:r w:rsidR="00437A1A">
        <w:rPr>
          <w:rFonts w:ascii="Times New Roman" w:eastAsia="Times New Roman" w:hAnsi="Times New Roman" w:cs="Times New Roman"/>
          <w:color w:val="000000"/>
          <w:shd w:val="clear" w:color="auto" w:fill="FFFFFF"/>
        </w:rPr>
        <w:t xml:space="preserve">the </w:t>
      </w:r>
      <w:r w:rsidRPr="001052FA">
        <w:rPr>
          <w:rFonts w:ascii="Times New Roman" w:eastAsia="Times New Roman" w:hAnsi="Times New Roman" w:cs="Times New Roman"/>
          <w:color w:val="000000"/>
          <w:shd w:val="clear" w:color="auto" w:fill="FFFFFF"/>
        </w:rPr>
        <w:t xml:space="preserve">immune response from MC granules are leukotrienes </w:t>
      </w:r>
      <w:r w:rsidR="00404E56" w:rsidRPr="001052FA">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causing shortness of breath</w:t>
      </w:r>
      <w:r w:rsidR="00404E56" w:rsidRPr="001052FA">
        <w:rPr>
          <w:rFonts w:ascii="Times New Roman" w:eastAsia="Times New Roman" w:hAnsi="Times New Roman" w:cs="Times New Roman"/>
          <w:color w:val="000000"/>
          <w:shd w:val="clear" w:color="auto" w:fill="FFFFFF"/>
        </w:rPr>
        <w:t>)</w:t>
      </w:r>
      <w:r w:rsidRPr="001052FA">
        <w:rPr>
          <w:rFonts w:ascii="Times New Roman" w:eastAsia="Times New Roman" w:hAnsi="Times New Roman" w:cs="Times New Roman"/>
          <w:color w:val="000000"/>
          <w:shd w:val="clear" w:color="auto" w:fill="FFFFFF"/>
        </w:rPr>
        <w:t>, prostaglandins, tryptase, interleukins, heparin and TNF-alpha</w:t>
      </w:r>
      <w:r w:rsidR="001B63A9">
        <w:rPr>
          <w:rFonts w:ascii="Times New Roman" w:eastAsia="Times New Roman" w:hAnsi="Times New Roman" w:cs="Times New Roman"/>
          <w:color w:val="000000"/>
          <w:shd w:val="clear" w:color="auto" w:fill="FFFFFF"/>
        </w:rPr>
        <w:t xml:space="preserve"> [</w:t>
      </w:r>
      <w:r w:rsidR="00031B7B" w:rsidRPr="001052FA">
        <w:rPr>
          <w:rFonts w:ascii="Times New Roman" w:eastAsia="Times New Roman" w:hAnsi="Times New Roman" w:cs="Times New Roman"/>
          <w:color w:val="000000"/>
          <w:shd w:val="clear" w:color="auto" w:fill="FFFFFF"/>
        </w:rPr>
        <w:t>35</w:t>
      </w:r>
      <w:r w:rsidR="002E0716">
        <w:rPr>
          <w:rFonts w:ascii="Times New Roman" w:eastAsia="Times New Roman" w:hAnsi="Times New Roman" w:cs="Times New Roman"/>
          <w:color w:val="000000"/>
          <w:shd w:val="clear" w:color="auto" w:fill="FFFFFF"/>
        </w:rPr>
        <w:t>,36,37</w:t>
      </w:r>
      <w:r w:rsidR="001B63A9">
        <w:rPr>
          <w:rFonts w:ascii="Times New Roman" w:eastAsia="Times New Roman" w:hAnsi="Times New Roman" w:cs="Times New Roman"/>
          <w:color w:val="000000"/>
          <w:shd w:val="clear" w:color="auto" w:fill="FFFFFF"/>
        </w:rPr>
        <w:t>].</w:t>
      </w:r>
    </w:p>
    <w:p w14:paraId="317AD694" w14:textId="7658DB13" w:rsidR="002F390F" w:rsidRPr="001052FA" w:rsidRDefault="0090798E" w:rsidP="00E10D67">
      <w:pPr>
        <w:shd w:val="clear" w:color="auto" w:fill="FEFEFE"/>
        <w:spacing w:line="480" w:lineRule="auto"/>
        <w:jc w:val="both"/>
        <w:rPr>
          <w:rFonts w:ascii="Times New Roman" w:eastAsia="Times New Roman" w:hAnsi="Times New Roman" w:cs="Times New Roman"/>
          <w:color w:val="0A0A0A"/>
        </w:rPr>
      </w:pPr>
      <w:r w:rsidRPr="001052FA">
        <w:rPr>
          <w:rFonts w:ascii="Times New Roman" w:eastAsia="Times New Roman" w:hAnsi="Times New Roman" w:cs="Times New Roman"/>
          <w:color w:val="000000"/>
          <w:shd w:val="clear" w:color="auto" w:fill="FFFFFF"/>
        </w:rPr>
        <w:t>MCs promote anti-inflammatory mediators as well as proinflammatory pro</w:t>
      </w:r>
      <w:r w:rsidR="003A426D">
        <w:rPr>
          <w:rFonts w:ascii="Times New Roman" w:eastAsia="Times New Roman" w:hAnsi="Times New Roman" w:cs="Times New Roman"/>
          <w:color w:val="000000"/>
          <w:shd w:val="clear" w:color="auto" w:fill="FFFFFF"/>
        </w:rPr>
        <w:t>cesses and t</w:t>
      </w:r>
      <w:r w:rsidR="00642924" w:rsidRPr="001052FA">
        <w:rPr>
          <w:rFonts w:ascii="Times New Roman" w:eastAsia="Times New Roman" w:hAnsi="Times New Roman" w:cs="Times New Roman"/>
          <w:color w:val="000000"/>
          <w:shd w:val="clear" w:color="auto" w:fill="FFFFFF"/>
        </w:rPr>
        <w:t>hey can act as APCs</w:t>
      </w:r>
      <w:r w:rsidR="003A426D">
        <w:rPr>
          <w:rFonts w:ascii="Times New Roman" w:eastAsia="Times New Roman" w:hAnsi="Times New Roman" w:cs="Times New Roman"/>
          <w:color w:val="000000"/>
          <w:shd w:val="clear" w:color="auto" w:fill="FFFFFF"/>
        </w:rPr>
        <w:t xml:space="preserve"> that</w:t>
      </w:r>
      <w:r w:rsidRPr="001052FA">
        <w:rPr>
          <w:rFonts w:ascii="Times New Roman" w:eastAsia="Times New Roman" w:hAnsi="Times New Roman" w:cs="Times New Roman"/>
          <w:color w:val="000000"/>
          <w:shd w:val="clear" w:color="auto" w:fill="FFFFFF"/>
        </w:rPr>
        <w:t xml:space="preserve"> express a large array of co-stimulatory molecules. MCs</w:t>
      </w:r>
      <w:r w:rsidRPr="001052FA">
        <w:rPr>
          <w:rFonts w:ascii="Times New Roman" w:eastAsia="Times New Roman" w:hAnsi="Times New Roman" w:cs="Times New Roman"/>
          <w:color w:val="222222"/>
          <w:shd w:val="clear" w:color="auto" w:fill="FFFFFF"/>
        </w:rPr>
        <w:t xml:space="preserve"> are able to tolerate the introduction of some antigens without eliciting an inflammatory </w:t>
      </w:r>
      <w:r w:rsidRPr="001052FA">
        <w:rPr>
          <w:rFonts w:ascii="Times New Roman" w:eastAsia="Times New Roman" w:hAnsi="Times New Roman" w:cs="Times New Roman"/>
          <w:bCs/>
          <w:color w:val="222222"/>
          <w:shd w:val="clear" w:color="auto" w:fill="FFFFFF"/>
        </w:rPr>
        <w:t>immune</w:t>
      </w:r>
      <w:r w:rsidRPr="001052FA">
        <w:rPr>
          <w:rFonts w:ascii="Times New Roman" w:eastAsia="Times New Roman" w:hAnsi="Times New Roman" w:cs="Times New Roman"/>
          <w:color w:val="222222"/>
          <w:shd w:val="clear" w:color="auto" w:fill="FFFFFF"/>
        </w:rPr>
        <w:t> response in certain sites of the human body, described as having </w:t>
      </w:r>
      <w:r w:rsidRPr="001052FA">
        <w:rPr>
          <w:rFonts w:ascii="Times New Roman" w:eastAsia="Times New Roman" w:hAnsi="Times New Roman" w:cs="Times New Roman"/>
          <w:bCs/>
          <w:color w:val="222222"/>
          <w:shd w:val="clear" w:color="auto" w:fill="FFFFFF"/>
        </w:rPr>
        <w:t>immune privilege</w:t>
      </w:r>
      <w:r w:rsidRPr="001052FA">
        <w:rPr>
          <w:rFonts w:ascii="Times New Roman" w:eastAsia="Times New Roman" w:hAnsi="Times New Roman" w:cs="Times New Roman"/>
          <w:color w:val="222222"/>
          <w:shd w:val="clear" w:color="auto" w:fill="FFFFFF"/>
        </w:rPr>
        <w:t xml:space="preserve"> to tissues with T-regulatory cells and are essential elements in fibrotic conditions</w:t>
      </w:r>
      <w:r w:rsidR="002D0CDF">
        <w:rPr>
          <w:rFonts w:ascii="Times New Roman" w:eastAsia="Times New Roman" w:hAnsi="Times New Roman" w:cs="Times New Roman"/>
          <w:color w:val="222222"/>
          <w:shd w:val="clear" w:color="auto" w:fill="FFFFFF"/>
        </w:rPr>
        <w:t xml:space="preserve"> </w:t>
      </w:r>
      <w:r w:rsidR="003A426D">
        <w:rPr>
          <w:rFonts w:ascii="Times New Roman" w:eastAsia="Times New Roman" w:hAnsi="Times New Roman" w:cs="Times New Roman"/>
          <w:shd w:val="clear" w:color="auto" w:fill="FFFFFF"/>
        </w:rPr>
        <w:t>[38</w:t>
      </w:r>
      <w:r w:rsidR="00833835">
        <w:rPr>
          <w:rFonts w:ascii="Times New Roman" w:eastAsia="Times New Roman" w:hAnsi="Times New Roman" w:cs="Times New Roman"/>
          <w:shd w:val="clear" w:color="auto" w:fill="FFFFFF"/>
        </w:rPr>
        <w:t>, 39</w:t>
      </w:r>
      <w:r w:rsidR="003A426D">
        <w:rPr>
          <w:rFonts w:ascii="Times New Roman" w:eastAsia="Times New Roman" w:hAnsi="Times New Roman" w:cs="Times New Roman"/>
          <w:shd w:val="clear" w:color="auto" w:fill="FFFFFF"/>
        </w:rPr>
        <w:t>]</w:t>
      </w:r>
      <w:r w:rsidRPr="001052FA">
        <w:rPr>
          <w:rFonts w:ascii="Times New Roman" w:eastAsia="Times New Roman" w:hAnsi="Times New Roman" w:cs="Times New Roman"/>
          <w:color w:val="222222"/>
          <w:shd w:val="clear" w:color="auto" w:fill="FFFFFF"/>
        </w:rPr>
        <w:t>.</w:t>
      </w:r>
      <w:r w:rsidR="002F390F" w:rsidRPr="001052FA">
        <w:rPr>
          <w:rFonts w:ascii="Times New Roman" w:eastAsia="Times New Roman" w:hAnsi="Times New Roman" w:cs="Times New Roman"/>
          <w:color w:val="0A0A0A"/>
        </w:rPr>
        <w:t xml:space="preserve"> </w:t>
      </w:r>
    </w:p>
    <w:p w14:paraId="05CD05B5" w14:textId="35533BEF" w:rsidR="0090798E" w:rsidRPr="001052FA" w:rsidRDefault="002F390F" w:rsidP="00E10D67">
      <w:pPr>
        <w:shd w:val="clear" w:color="auto" w:fill="FEFEFE"/>
        <w:spacing w:line="480" w:lineRule="auto"/>
        <w:jc w:val="both"/>
        <w:rPr>
          <w:rFonts w:ascii="Times New Roman" w:eastAsia="Times New Roman" w:hAnsi="Times New Roman" w:cs="Times New Roman"/>
          <w:color w:val="3366FF"/>
        </w:rPr>
      </w:pPr>
      <w:r w:rsidRPr="001052FA">
        <w:rPr>
          <w:rFonts w:ascii="Times New Roman" w:eastAsia="Times New Roman" w:hAnsi="Times New Roman" w:cs="Times New Roman"/>
          <w:color w:val="0A0A0A"/>
        </w:rPr>
        <w:t>Thus MCs mediate the bronchoconstriction associated with viral infection</w:t>
      </w:r>
      <w:r w:rsidR="00A34483">
        <w:rPr>
          <w:rFonts w:ascii="Times New Roman" w:eastAsia="Times New Roman" w:hAnsi="Times New Roman" w:cs="Times New Roman"/>
          <w:color w:val="0A0A0A"/>
        </w:rPr>
        <w:t xml:space="preserve">s and </w:t>
      </w:r>
      <w:r w:rsidRPr="001052FA">
        <w:rPr>
          <w:rFonts w:ascii="Times New Roman" w:eastAsia="Times New Roman" w:hAnsi="Times New Roman" w:cs="Times New Roman"/>
          <w:color w:val="0A0A0A"/>
        </w:rPr>
        <w:t xml:space="preserve">are </w:t>
      </w:r>
      <w:r w:rsidR="00A34483">
        <w:rPr>
          <w:rFonts w:ascii="Times New Roman" w:eastAsia="Times New Roman" w:hAnsi="Times New Roman" w:cs="Times New Roman"/>
          <w:color w:val="0A0A0A"/>
        </w:rPr>
        <w:t>a major</w:t>
      </w:r>
      <w:r w:rsidRPr="001052FA">
        <w:rPr>
          <w:rFonts w:ascii="Times New Roman" w:eastAsia="Times New Roman" w:hAnsi="Times New Roman" w:cs="Times New Roman"/>
          <w:color w:val="0A0A0A"/>
        </w:rPr>
        <w:t xml:space="preserve"> source of infl</w:t>
      </w:r>
      <w:r w:rsidR="00A34483">
        <w:rPr>
          <w:rFonts w:ascii="Times New Roman" w:eastAsia="Times New Roman" w:hAnsi="Times New Roman" w:cs="Times New Roman"/>
          <w:color w:val="0A0A0A"/>
        </w:rPr>
        <w:t xml:space="preserve">ammatory cytokines, </w:t>
      </w:r>
      <w:r w:rsidRPr="001052FA">
        <w:rPr>
          <w:rFonts w:ascii="Times New Roman" w:eastAsia="Times New Roman" w:hAnsi="Times New Roman" w:cs="Times New Roman"/>
          <w:color w:val="0A0A0A"/>
        </w:rPr>
        <w:t>implicated in autoimmune pathology.</w:t>
      </w:r>
      <w:r w:rsidR="00631973" w:rsidRPr="001052FA">
        <w:rPr>
          <w:rFonts w:ascii="Times New Roman" w:eastAsia="Times New Roman" w:hAnsi="Times New Roman" w:cs="Times New Roman"/>
          <w:color w:val="0A0A0A"/>
        </w:rPr>
        <w:t xml:space="preserve"> </w:t>
      </w:r>
      <w:r w:rsidR="00397D0B" w:rsidRPr="001052FA">
        <w:rPr>
          <w:rFonts w:ascii="Times New Roman" w:eastAsia="Times New Roman" w:hAnsi="Times New Roman" w:cs="Times New Roman"/>
          <w:color w:val="0A0A0A"/>
        </w:rPr>
        <w:t>Thus</w:t>
      </w:r>
      <w:r w:rsidR="00A34483">
        <w:rPr>
          <w:rFonts w:ascii="Times New Roman" w:eastAsia="Times New Roman" w:hAnsi="Times New Roman" w:cs="Times New Roman"/>
          <w:color w:val="0A0A0A"/>
        </w:rPr>
        <w:t>,</w:t>
      </w:r>
      <w:r w:rsidR="00397D0B" w:rsidRPr="001052FA">
        <w:rPr>
          <w:rFonts w:ascii="Times New Roman" w:eastAsia="Times New Roman" w:hAnsi="Times New Roman" w:cs="Times New Roman"/>
          <w:color w:val="0A0A0A"/>
        </w:rPr>
        <w:t xml:space="preserve"> </w:t>
      </w:r>
      <w:r w:rsidR="000E63A2">
        <w:rPr>
          <w:rFonts w:ascii="Times New Roman" w:eastAsia="Times New Roman" w:hAnsi="Times New Roman" w:cs="Times New Roman"/>
          <w:color w:val="0A0A0A"/>
        </w:rPr>
        <w:t>MCs</w:t>
      </w:r>
      <w:r w:rsidR="00A34483">
        <w:rPr>
          <w:rFonts w:ascii="Times New Roman" w:eastAsia="Times New Roman" w:hAnsi="Times New Roman" w:cs="Times New Roman"/>
          <w:color w:val="0A0A0A"/>
        </w:rPr>
        <w:t xml:space="preserve"> </w:t>
      </w:r>
      <w:r w:rsidR="00BE1D34" w:rsidRPr="001052FA">
        <w:rPr>
          <w:rFonts w:ascii="Times New Roman" w:eastAsia="Times New Roman" w:hAnsi="Times New Roman" w:cs="Times New Roman"/>
          <w:color w:val="0A0A0A"/>
        </w:rPr>
        <w:t>contribute to corona</w:t>
      </w:r>
      <w:r w:rsidR="00631973" w:rsidRPr="001052FA">
        <w:rPr>
          <w:rFonts w:ascii="Times New Roman" w:eastAsia="Times New Roman" w:hAnsi="Times New Roman" w:cs="Times New Roman"/>
          <w:color w:val="0A0A0A"/>
        </w:rPr>
        <w:t xml:space="preserve">virus-associated </w:t>
      </w:r>
      <w:r w:rsidR="00A34483">
        <w:rPr>
          <w:rFonts w:ascii="Times New Roman" w:eastAsia="Times New Roman" w:hAnsi="Times New Roman" w:cs="Times New Roman"/>
          <w:color w:val="0A0A0A"/>
        </w:rPr>
        <w:t>hyper-</w:t>
      </w:r>
      <w:r w:rsidR="00631973" w:rsidRPr="001052FA">
        <w:rPr>
          <w:rFonts w:ascii="Times New Roman" w:eastAsia="Times New Roman" w:hAnsi="Times New Roman" w:cs="Times New Roman"/>
          <w:color w:val="0A0A0A"/>
        </w:rPr>
        <w:t>inflammation</w:t>
      </w:r>
      <w:r w:rsidR="001B63A9">
        <w:rPr>
          <w:rFonts w:ascii="Times New Roman" w:eastAsia="Times New Roman" w:hAnsi="Times New Roman" w:cs="Times New Roman"/>
          <w:color w:val="0A0A0A"/>
        </w:rPr>
        <w:t xml:space="preserve"> [</w:t>
      </w:r>
      <w:r w:rsidR="00833835">
        <w:rPr>
          <w:rFonts w:ascii="Times New Roman" w:eastAsia="Times New Roman" w:hAnsi="Times New Roman" w:cs="Times New Roman"/>
          <w:color w:val="0A0A0A"/>
        </w:rPr>
        <w:t>40</w:t>
      </w:r>
      <w:r w:rsidR="001B63A9">
        <w:rPr>
          <w:rFonts w:ascii="Times New Roman" w:eastAsia="Times New Roman" w:hAnsi="Times New Roman" w:cs="Times New Roman"/>
          <w:color w:val="0A0A0A"/>
        </w:rPr>
        <w:t>].</w:t>
      </w:r>
    </w:p>
    <w:p w14:paraId="2D60F4D1" w14:textId="77777777" w:rsidR="000D24E5" w:rsidRPr="000D24E5" w:rsidRDefault="00A34483" w:rsidP="00D24E94">
      <w:pPr>
        <w:shd w:val="clear" w:color="auto" w:fill="FFFFFF"/>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color w:val="222222"/>
          <w:shd w:val="clear" w:color="auto" w:fill="FFFFFF"/>
        </w:rPr>
        <w:t>As previously established, i</w:t>
      </w:r>
      <w:r w:rsidR="0090798E" w:rsidRPr="001052FA">
        <w:rPr>
          <w:rFonts w:ascii="Times New Roman" w:eastAsia="Times New Roman" w:hAnsi="Times New Roman" w:cs="Times New Roman"/>
          <w:color w:val="222222"/>
          <w:shd w:val="clear" w:color="auto" w:fill="FFFFFF"/>
        </w:rPr>
        <w:t xml:space="preserve">n </w:t>
      </w:r>
      <w:r w:rsidR="00E264B3" w:rsidRPr="001052FA">
        <w:rPr>
          <w:rFonts w:ascii="Times New Roman" w:eastAsia="Times New Roman" w:hAnsi="Times New Roman" w:cs="Times New Roman"/>
          <w:color w:val="222222"/>
          <w:shd w:val="clear" w:color="auto" w:fill="FFFFFF"/>
        </w:rPr>
        <w:t xml:space="preserve">immune and </w:t>
      </w:r>
      <w:r w:rsidR="0090798E" w:rsidRPr="001052FA">
        <w:rPr>
          <w:rFonts w:ascii="Times New Roman" w:eastAsia="Times New Roman" w:hAnsi="Times New Roman" w:cs="Times New Roman"/>
          <w:color w:val="222222"/>
          <w:shd w:val="clear" w:color="auto" w:fill="FFFFFF"/>
        </w:rPr>
        <w:t>allergic responses, MCs are a potential source of chemokines and cytok</w:t>
      </w:r>
      <w:r>
        <w:rPr>
          <w:rFonts w:ascii="Times New Roman" w:eastAsia="Times New Roman" w:hAnsi="Times New Roman" w:cs="Times New Roman"/>
          <w:color w:val="222222"/>
          <w:shd w:val="clear" w:color="auto" w:fill="FFFFFF"/>
        </w:rPr>
        <w:t xml:space="preserve">ines, important in inflammation. However, </w:t>
      </w:r>
      <w:r w:rsidR="0090798E" w:rsidRPr="001052FA">
        <w:rPr>
          <w:rFonts w:ascii="Times New Roman" w:eastAsia="Times New Roman" w:hAnsi="Times New Roman" w:cs="Times New Roman"/>
          <w:color w:val="222222"/>
          <w:shd w:val="clear" w:color="auto" w:fill="FFFFFF"/>
        </w:rPr>
        <w:t>T</w:t>
      </w:r>
      <w:r w:rsidR="002D0CDF">
        <w:rPr>
          <w:rFonts w:ascii="Times New Roman" w:eastAsia="Times New Roman" w:hAnsi="Times New Roman" w:cs="Times New Roman"/>
          <w:color w:val="222222"/>
          <w:shd w:val="clear" w:color="auto" w:fill="FFFFFF"/>
        </w:rPr>
        <w:t>oll-like receptors</w:t>
      </w:r>
      <w:r>
        <w:rPr>
          <w:rFonts w:ascii="Times New Roman" w:eastAsia="Times New Roman" w:hAnsi="Times New Roman" w:cs="Times New Roman"/>
          <w:color w:val="222222"/>
          <w:shd w:val="clear" w:color="auto" w:fill="FFFFFF"/>
        </w:rPr>
        <w:t xml:space="preserve"> (TLR)</w:t>
      </w:r>
      <w:r w:rsidR="00833835">
        <w:rPr>
          <w:rFonts w:ascii="Times New Roman" w:eastAsia="Times New Roman" w:hAnsi="Times New Roman" w:cs="Times New Roman"/>
          <w:color w:val="222222"/>
          <w:shd w:val="clear" w:color="auto" w:fill="FFFFFF"/>
        </w:rPr>
        <w:t xml:space="preserve"> and</w:t>
      </w:r>
      <w:r w:rsidR="002D0CDF">
        <w:rPr>
          <w:rFonts w:ascii="Times New Roman" w:eastAsia="Times New Roman" w:hAnsi="Times New Roman" w:cs="Times New Roman"/>
          <w:color w:val="222222"/>
          <w:shd w:val="clear" w:color="auto" w:fill="FFFFFF"/>
        </w:rPr>
        <w:t xml:space="preserve"> IL-1</w:t>
      </w:r>
      <w:r w:rsidR="00E91060">
        <w:rPr>
          <w:rFonts w:ascii="Times New Roman" w:eastAsia="Times New Roman" w:hAnsi="Times New Roman" w:cs="Times New Roman"/>
          <w:color w:val="222222"/>
          <w:shd w:val="clear" w:color="auto" w:fill="FFFFFF"/>
        </w:rPr>
        <w:t xml:space="preserve"> also activate MCs</w:t>
      </w:r>
      <w:r w:rsidR="002D0CDF">
        <w:rPr>
          <w:rFonts w:ascii="Times New Roman" w:eastAsia="Times New Roman" w:hAnsi="Times New Roman" w:cs="Times New Roman"/>
          <w:color w:val="222222"/>
          <w:shd w:val="clear" w:color="auto" w:fill="FFFFFF"/>
        </w:rPr>
        <w:t xml:space="preserve"> </w:t>
      </w:r>
      <w:r w:rsidR="001B63A9">
        <w:rPr>
          <w:rFonts w:ascii="Times New Roman" w:eastAsia="Times New Roman" w:hAnsi="Times New Roman" w:cs="Times New Roman"/>
          <w:color w:val="222222"/>
          <w:shd w:val="clear" w:color="auto" w:fill="FFFFFF"/>
        </w:rPr>
        <w:t>[</w:t>
      </w:r>
      <w:r w:rsidR="00833835">
        <w:rPr>
          <w:rFonts w:ascii="Times New Roman" w:eastAsia="Times New Roman" w:hAnsi="Times New Roman" w:cs="Times New Roman"/>
          <w:color w:val="222222"/>
          <w:shd w:val="clear" w:color="auto" w:fill="FFFFFF"/>
        </w:rPr>
        <w:t>41</w:t>
      </w:r>
      <w:r w:rsidR="001B63A9">
        <w:rPr>
          <w:rFonts w:ascii="Times New Roman" w:eastAsia="Times New Roman" w:hAnsi="Times New Roman" w:cs="Times New Roman"/>
          <w:color w:val="222222"/>
          <w:shd w:val="clear" w:color="auto" w:fill="FFFFFF"/>
        </w:rPr>
        <w:t>].</w:t>
      </w:r>
      <w:r w:rsidR="0090798E" w:rsidRPr="001052FA">
        <w:rPr>
          <w:rFonts w:ascii="Times New Roman" w:eastAsia="Times New Roman" w:hAnsi="Times New Roman" w:cs="Times New Roman"/>
          <w:color w:val="3366FF"/>
          <w:shd w:val="clear" w:color="auto" w:fill="FFFFFF"/>
        </w:rPr>
        <w:t xml:space="preserve"> </w:t>
      </w:r>
      <w:r w:rsidR="0090798E" w:rsidRPr="001052FA">
        <w:rPr>
          <w:rFonts w:ascii="Times New Roman" w:eastAsia="Times New Roman" w:hAnsi="Times New Roman" w:cs="Times New Roman"/>
          <w:color w:val="222222"/>
          <w:shd w:val="clear" w:color="auto" w:fill="FFFFFF"/>
        </w:rPr>
        <w:t xml:space="preserve">IL-1 </w:t>
      </w:r>
      <w:r w:rsidR="002F390F" w:rsidRPr="001052FA">
        <w:rPr>
          <w:rFonts w:ascii="Times New Roman" w:eastAsia="Times New Roman" w:hAnsi="Times New Roman" w:cs="Times New Roman"/>
          <w:color w:val="222222"/>
          <w:shd w:val="clear" w:color="auto" w:fill="FFFFFF"/>
        </w:rPr>
        <w:t xml:space="preserve">is an important cytokine in the immune response that </w:t>
      </w:r>
      <w:r w:rsidR="0090798E" w:rsidRPr="001052FA">
        <w:rPr>
          <w:rFonts w:ascii="Times New Roman" w:eastAsia="Times New Roman" w:hAnsi="Times New Roman" w:cs="Times New Roman"/>
          <w:color w:val="222222"/>
          <w:shd w:val="clear" w:color="auto" w:fill="FFFFFF"/>
        </w:rPr>
        <w:t>activates the release of inflammat</w:t>
      </w:r>
      <w:r w:rsidR="00404E56" w:rsidRPr="001052FA">
        <w:rPr>
          <w:rFonts w:ascii="Times New Roman" w:eastAsia="Times New Roman" w:hAnsi="Times New Roman" w:cs="Times New Roman"/>
          <w:color w:val="222222"/>
          <w:shd w:val="clear" w:color="auto" w:fill="FFFFFF"/>
        </w:rPr>
        <w:t>ory chemical mediators from MCs, causing lung and tissue inflammation, fever and fibrosis</w:t>
      </w:r>
      <w:r w:rsidR="00833835">
        <w:rPr>
          <w:rFonts w:ascii="Times New Roman" w:eastAsia="Times New Roman" w:hAnsi="Times New Roman" w:cs="Times New Roman"/>
          <w:color w:val="222222"/>
          <w:shd w:val="clear" w:color="auto" w:fill="FFFFFF"/>
        </w:rPr>
        <w:t xml:space="preserve"> [41]</w:t>
      </w:r>
      <w:r w:rsidR="00404E56" w:rsidRPr="001052FA">
        <w:rPr>
          <w:rFonts w:ascii="Times New Roman" w:eastAsia="Times New Roman" w:hAnsi="Times New Roman" w:cs="Times New Roman"/>
          <w:color w:val="222222"/>
          <w:shd w:val="clear" w:color="auto" w:fill="FFFFFF"/>
        </w:rPr>
        <w:t>. Overexpression of IL-1 is typical in SARSCoV</w:t>
      </w:r>
      <w:r w:rsidR="00E264B3" w:rsidRPr="001052FA">
        <w:rPr>
          <w:rFonts w:ascii="Times New Roman" w:eastAsia="Times New Roman" w:hAnsi="Times New Roman" w:cs="Times New Roman"/>
          <w:color w:val="222222"/>
          <w:shd w:val="clear" w:color="auto" w:fill="FFFFFF"/>
        </w:rPr>
        <w:t>-2</w:t>
      </w:r>
      <w:r w:rsidR="00404E56" w:rsidRPr="001052FA">
        <w:rPr>
          <w:rFonts w:ascii="Times New Roman" w:eastAsia="Times New Roman" w:hAnsi="Times New Roman" w:cs="Times New Roman"/>
          <w:color w:val="222222"/>
          <w:shd w:val="clear" w:color="auto" w:fill="FFFFFF"/>
        </w:rPr>
        <w:t xml:space="preserve"> infection</w:t>
      </w:r>
      <w:r w:rsidR="00D24E94">
        <w:rPr>
          <w:rFonts w:ascii="Times New Roman" w:eastAsia="Times New Roman" w:hAnsi="Times New Roman" w:cs="Times New Roman"/>
          <w:color w:val="FF0000"/>
        </w:rPr>
        <w:t xml:space="preserve"> </w:t>
      </w:r>
      <w:r w:rsidR="00D24E94" w:rsidRPr="000D24E5">
        <w:rPr>
          <w:rFonts w:ascii="Times New Roman" w:eastAsia="Times New Roman" w:hAnsi="Times New Roman" w:cs="Times New Roman"/>
        </w:rPr>
        <w:t>and</w:t>
      </w:r>
      <w:r w:rsidR="00D24E94">
        <w:rPr>
          <w:rFonts w:ascii="Times New Roman" w:eastAsia="Times New Roman" w:hAnsi="Times New Roman" w:cs="Times New Roman"/>
          <w:color w:val="111111"/>
        </w:rPr>
        <w:t xml:space="preserve"> contributes</w:t>
      </w:r>
      <w:r w:rsidR="00D24E94" w:rsidRPr="001052FA">
        <w:rPr>
          <w:rFonts w:ascii="Times New Roman" w:eastAsia="Times New Roman" w:hAnsi="Times New Roman" w:cs="Times New Roman"/>
          <w:color w:val="111111"/>
        </w:rPr>
        <w:t xml:space="preserve"> to the adverse proinflammatory pathology during COVID-19</w:t>
      </w:r>
      <w:r w:rsidR="00D24E94">
        <w:rPr>
          <w:rFonts w:ascii="Times New Roman" w:eastAsia="Times New Roman" w:hAnsi="Times New Roman" w:cs="Times New Roman"/>
          <w:color w:val="111111"/>
        </w:rPr>
        <w:t xml:space="preserve"> </w:t>
      </w:r>
      <w:r w:rsidR="00D24E94" w:rsidRPr="000D24E5">
        <w:rPr>
          <w:rFonts w:ascii="Times New Roman" w:eastAsia="Times New Roman" w:hAnsi="Times New Roman" w:cs="Times New Roman"/>
        </w:rPr>
        <w:t>infection</w:t>
      </w:r>
      <w:r w:rsidR="00D173A5" w:rsidRPr="000D24E5">
        <w:rPr>
          <w:rFonts w:ascii="Times New Roman" w:eastAsia="Times New Roman" w:hAnsi="Times New Roman" w:cs="Times New Roman"/>
          <w:shd w:val="clear" w:color="auto" w:fill="FFFFFF"/>
        </w:rPr>
        <w:t xml:space="preserve"> </w:t>
      </w:r>
      <w:r w:rsidR="001B63A9" w:rsidRPr="000D24E5">
        <w:rPr>
          <w:rFonts w:ascii="Times New Roman" w:eastAsia="Times New Roman" w:hAnsi="Times New Roman" w:cs="Times New Roman"/>
          <w:shd w:val="clear" w:color="auto" w:fill="FFFFFF"/>
        </w:rPr>
        <w:t>[</w:t>
      </w:r>
      <w:r w:rsidR="005D77CB" w:rsidRPr="000D24E5">
        <w:rPr>
          <w:rFonts w:ascii="Times New Roman" w:eastAsia="Times New Roman" w:hAnsi="Times New Roman" w:cs="Times New Roman"/>
          <w:shd w:val="clear" w:color="auto" w:fill="FFFFFF"/>
        </w:rPr>
        <w:t>38</w:t>
      </w:r>
      <w:r w:rsidR="00833835" w:rsidRPr="000D24E5">
        <w:rPr>
          <w:rFonts w:ascii="Times New Roman" w:eastAsia="Times New Roman" w:hAnsi="Times New Roman" w:cs="Times New Roman"/>
          <w:shd w:val="clear" w:color="auto" w:fill="FFFFFF"/>
        </w:rPr>
        <w:t>, 39, 40, 42</w:t>
      </w:r>
      <w:r w:rsidR="001B63A9" w:rsidRPr="000D24E5">
        <w:rPr>
          <w:rFonts w:ascii="Times New Roman" w:eastAsia="Times New Roman" w:hAnsi="Times New Roman" w:cs="Times New Roman"/>
          <w:shd w:val="clear" w:color="auto" w:fill="FFFFFF"/>
        </w:rPr>
        <w:t>]</w:t>
      </w:r>
      <w:r w:rsidR="00404E56" w:rsidRPr="000D24E5">
        <w:rPr>
          <w:rFonts w:ascii="Times New Roman" w:eastAsia="Times New Roman" w:hAnsi="Times New Roman" w:cs="Times New Roman"/>
          <w:shd w:val="clear" w:color="auto" w:fill="FFFFFF"/>
        </w:rPr>
        <w:t>.</w:t>
      </w:r>
      <w:r w:rsidR="001F7D76" w:rsidRPr="000D24E5">
        <w:rPr>
          <w:rFonts w:ascii="Times New Roman" w:eastAsia="Times New Roman" w:hAnsi="Times New Roman" w:cs="Times New Roman"/>
          <w:shd w:val="clear" w:color="auto" w:fill="FFFFFF"/>
        </w:rPr>
        <w:t xml:space="preserve"> </w:t>
      </w:r>
    </w:p>
    <w:p w14:paraId="1E2D6FC4" w14:textId="34B4DF01" w:rsidR="00C60634" w:rsidRPr="00D24E94" w:rsidRDefault="000D24E5" w:rsidP="00D24E94">
      <w:pPr>
        <w:shd w:val="clear" w:color="auto" w:fill="FFFFFF"/>
        <w:spacing w:line="480" w:lineRule="auto"/>
        <w:jc w:val="both"/>
        <w:rPr>
          <w:rFonts w:ascii="Times New Roman" w:eastAsia="Times New Roman" w:hAnsi="Times New Roman" w:cs="Times New Roman"/>
          <w:color w:val="111111"/>
        </w:rPr>
      </w:pPr>
      <w:r w:rsidRPr="000D24E5">
        <w:rPr>
          <w:rFonts w:ascii="Times New Roman" w:eastAsia="Times New Roman" w:hAnsi="Times New Roman" w:cs="Times New Roman"/>
          <w:shd w:val="clear" w:color="auto" w:fill="FFFFFF"/>
        </w:rPr>
        <w:t>V</w:t>
      </w:r>
      <w:r w:rsidR="00833835" w:rsidRPr="000D24E5">
        <w:rPr>
          <w:rFonts w:ascii="Times New Roman" w:eastAsia="Times New Roman" w:hAnsi="Times New Roman" w:cs="Times New Roman"/>
          <w:shd w:val="clear" w:color="auto" w:fill="FFFFFF"/>
        </w:rPr>
        <w:t>itamin D</w:t>
      </w:r>
      <w:r w:rsidRPr="000D24E5">
        <w:rPr>
          <w:rFonts w:ascii="Times New Roman" w:eastAsia="Times New Roman" w:hAnsi="Times New Roman" w:cs="Times New Roman"/>
          <w:shd w:val="clear" w:color="auto" w:fill="FFFFFF"/>
        </w:rPr>
        <w:t xml:space="preserve"> is the thread connecting all of these immune factors discussed here</w:t>
      </w:r>
      <w:r w:rsidR="00833835" w:rsidRPr="000D24E5">
        <w:rPr>
          <w:rFonts w:ascii="Times New Roman" w:eastAsia="Times New Roman" w:hAnsi="Times New Roman" w:cs="Times New Roman"/>
          <w:shd w:val="clear" w:color="auto" w:fill="FFFFFF"/>
        </w:rPr>
        <w:t xml:space="preserve"> and</w:t>
      </w:r>
      <w:r w:rsidRPr="000D24E5">
        <w:rPr>
          <w:rFonts w:ascii="Times New Roman" w:eastAsia="Times New Roman" w:hAnsi="Times New Roman" w:cs="Times New Roman"/>
          <w:shd w:val="clear" w:color="auto" w:fill="FFFFFF"/>
        </w:rPr>
        <w:t xml:space="preserve"> this is the first</w:t>
      </w:r>
      <w:r w:rsidR="00833835" w:rsidRPr="000D24E5">
        <w:rPr>
          <w:rFonts w:ascii="Times New Roman" w:eastAsia="Times New Roman" w:hAnsi="Times New Roman" w:cs="Times New Roman"/>
          <w:shd w:val="clear" w:color="auto" w:fill="FFFFFF"/>
        </w:rPr>
        <w:t xml:space="preserve"> evidence of its involvement</w:t>
      </w:r>
      <w:r w:rsidRPr="000D24E5">
        <w:rPr>
          <w:rFonts w:ascii="Times New Roman" w:eastAsia="Times New Roman" w:hAnsi="Times New Roman" w:cs="Times New Roman"/>
          <w:shd w:val="clear" w:color="auto" w:fill="FFFFFF"/>
        </w:rPr>
        <w:t xml:space="preserve"> in immune responses because</w:t>
      </w:r>
      <w:r w:rsidR="00833835" w:rsidRPr="000D24E5">
        <w:rPr>
          <w:rFonts w:ascii="Times New Roman" w:eastAsia="Times New Roman" w:hAnsi="Times New Roman" w:cs="Times New Roman"/>
          <w:shd w:val="clear" w:color="auto" w:fill="FFFFFF"/>
        </w:rPr>
        <w:t xml:space="preserve"> </w:t>
      </w:r>
      <w:r w:rsidRPr="000D24E5">
        <w:rPr>
          <w:rFonts w:ascii="Times New Roman" w:eastAsia="Times New Roman" w:hAnsi="Times New Roman" w:cs="Times New Roman"/>
        </w:rPr>
        <w:t>it is understood</w:t>
      </w:r>
      <w:r w:rsidR="001F7D76" w:rsidRPr="000D24E5">
        <w:rPr>
          <w:rFonts w:ascii="Times New Roman" w:eastAsia="Times New Roman" w:hAnsi="Times New Roman" w:cs="Times New Roman"/>
        </w:rPr>
        <w:t xml:space="preserve"> that v</w:t>
      </w:r>
      <w:r w:rsidRPr="000D24E5">
        <w:rPr>
          <w:rFonts w:ascii="Times New Roman" w:eastAsia="Times New Roman" w:hAnsi="Times New Roman" w:cs="Times New Roman"/>
        </w:rPr>
        <w:t>itamin D plays a role in</w:t>
      </w:r>
      <w:r w:rsidR="00C60634" w:rsidRPr="000D24E5">
        <w:rPr>
          <w:rFonts w:ascii="Times New Roman" w:eastAsia="Times New Roman" w:hAnsi="Times New Roman" w:cs="Times New Roman"/>
        </w:rPr>
        <w:t xml:space="preserve"> </w:t>
      </w:r>
      <w:r w:rsidR="002F390F" w:rsidRPr="000D24E5">
        <w:rPr>
          <w:rFonts w:ascii="Times New Roman" w:eastAsia="Times New Roman" w:hAnsi="Times New Roman" w:cs="Times New Roman"/>
        </w:rPr>
        <w:t xml:space="preserve">regulating </w:t>
      </w:r>
      <w:r w:rsidR="00875571" w:rsidRPr="000D24E5">
        <w:rPr>
          <w:rFonts w:ascii="Times New Roman" w:eastAsia="Times New Roman" w:hAnsi="Times New Roman" w:cs="Times New Roman"/>
        </w:rPr>
        <w:t>MC</w:t>
      </w:r>
      <w:r w:rsidR="00C60634" w:rsidRPr="000D24E5">
        <w:rPr>
          <w:rFonts w:ascii="Times New Roman" w:eastAsia="Times New Roman" w:hAnsi="Times New Roman" w:cs="Times New Roman"/>
        </w:rPr>
        <w:t xml:space="preserve"> activation</w:t>
      </w:r>
      <w:r w:rsidR="002F390F" w:rsidRPr="000D24E5">
        <w:rPr>
          <w:rFonts w:ascii="Times New Roman" w:eastAsia="Times New Roman" w:hAnsi="Times New Roman" w:cs="Times New Roman"/>
        </w:rPr>
        <w:t xml:space="preserve"> and homeostasis</w:t>
      </w:r>
      <w:r w:rsidR="00833835" w:rsidRPr="000D24E5">
        <w:rPr>
          <w:rFonts w:ascii="Times New Roman" w:eastAsia="Times New Roman" w:hAnsi="Times New Roman" w:cs="Times New Roman"/>
        </w:rPr>
        <w:t xml:space="preserve">, reducing hyper-inflammatory </w:t>
      </w:r>
      <w:r w:rsidR="00833835">
        <w:rPr>
          <w:rFonts w:ascii="Times New Roman" w:eastAsia="Times New Roman" w:hAnsi="Times New Roman" w:cs="Times New Roman"/>
        </w:rPr>
        <w:t>reactions</w:t>
      </w:r>
      <w:r w:rsidR="001B63A9">
        <w:rPr>
          <w:rFonts w:ascii="Times New Roman" w:eastAsia="Times New Roman" w:hAnsi="Times New Roman" w:cs="Times New Roman"/>
        </w:rPr>
        <w:t xml:space="preserve"> [</w:t>
      </w:r>
      <w:r w:rsidR="00833835">
        <w:rPr>
          <w:rFonts w:ascii="Times New Roman" w:eastAsia="Times New Roman" w:hAnsi="Times New Roman" w:cs="Times New Roman"/>
        </w:rPr>
        <w:t>43</w:t>
      </w:r>
      <w:r w:rsidR="001B63A9">
        <w:rPr>
          <w:rFonts w:ascii="Times New Roman" w:eastAsia="Times New Roman" w:hAnsi="Times New Roman" w:cs="Times New Roman"/>
        </w:rPr>
        <w:t>].</w:t>
      </w:r>
    </w:p>
    <w:p w14:paraId="720CCA91" w14:textId="26CF100E" w:rsidR="00AB22C4" w:rsidRPr="001052FA" w:rsidRDefault="00437A1A" w:rsidP="00AB22C4">
      <w:pPr>
        <w:spacing w:line="480" w:lineRule="auto"/>
        <w:jc w:val="both"/>
        <w:rPr>
          <w:rFonts w:ascii="Times New Roman" w:eastAsia="Times New Roman" w:hAnsi="Times New Roman" w:cs="Times New Roman"/>
          <w:color w:val="111111"/>
        </w:rPr>
      </w:pPr>
      <w:r>
        <w:rPr>
          <w:rFonts w:ascii="Times New Roman" w:hAnsi="Times New Roman" w:cs="Times New Roman"/>
          <w:lang w:val="en-US"/>
        </w:rPr>
        <w:t>As already mentioned, h</w:t>
      </w:r>
      <w:r w:rsidRPr="001052FA">
        <w:rPr>
          <w:rFonts w:ascii="Times New Roman" w:hAnsi="Times New Roman" w:cs="Times New Roman"/>
          <w:lang w:val="en-US"/>
        </w:rPr>
        <w:t>istamine (2-[3H-imidazol-4-yl]</w:t>
      </w:r>
      <w:r>
        <w:rPr>
          <w:rFonts w:ascii="Times New Roman" w:hAnsi="Times New Roman" w:cs="Times New Roman"/>
          <w:lang w:val="en-US"/>
        </w:rPr>
        <w:t>-</w:t>
      </w:r>
      <w:r w:rsidRPr="001052FA">
        <w:rPr>
          <w:rFonts w:ascii="Times New Roman" w:hAnsi="Times New Roman" w:cs="Times New Roman"/>
          <w:lang w:val="en-US"/>
        </w:rPr>
        <w:t>ethanamine)</w:t>
      </w:r>
      <w:r>
        <w:rPr>
          <w:rFonts w:ascii="Times New Roman" w:hAnsi="Times New Roman" w:cs="Times New Roman"/>
          <w:lang w:val="en-US"/>
        </w:rPr>
        <w:t xml:space="preserve"> is an</w:t>
      </w:r>
      <w:r w:rsidR="00833835">
        <w:rPr>
          <w:rFonts w:ascii="Times New Roman" w:hAnsi="Times New Roman" w:cs="Times New Roman"/>
          <w:lang w:val="en-US"/>
        </w:rPr>
        <w:t xml:space="preserve"> important substance</w:t>
      </w:r>
      <w:r w:rsidR="00E91060">
        <w:rPr>
          <w:rFonts w:ascii="Times New Roman" w:hAnsi="Times New Roman" w:cs="Times New Roman"/>
          <w:lang w:val="en-US"/>
        </w:rPr>
        <w:t xml:space="preserve"> released from </w:t>
      </w:r>
      <w:r w:rsidR="00AB22C4">
        <w:rPr>
          <w:rFonts w:ascii="Times New Roman" w:hAnsi="Times New Roman" w:cs="Times New Roman"/>
          <w:lang w:val="en-US"/>
        </w:rPr>
        <w:t xml:space="preserve">activated </w:t>
      </w:r>
      <w:r w:rsidR="00E91060">
        <w:rPr>
          <w:rFonts w:ascii="Times New Roman" w:hAnsi="Times New Roman" w:cs="Times New Roman"/>
          <w:lang w:val="en-US"/>
        </w:rPr>
        <w:t xml:space="preserve">MCs </w:t>
      </w:r>
      <w:r>
        <w:rPr>
          <w:rFonts w:ascii="Times New Roman" w:hAnsi="Times New Roman" w:cs="Times New Roman"/>
          <w:lang w:val="en-US"/>
        </w:rPr>
        <w:t xml:space="preserve">and </w:t>
      </w:r>
      <w:r w:rsidR="00E91060">
        <w:rPr>
          <w:rFonts w:ascii="Times New Roman" w:hAnsi="Times New Roman" w:cs="Times New Roman"/>
          <w:lang w:val="en-US"/>
        </w:rPr>
        <w:t>is</w:t>
      </w:r>
      <w:r w:rsidR="005561E5" w:rsidRPr="001052FA">
        <w:rPr>
          <w:rFonts w:ascii="Times New Roman" w:hAnsi="Times New Roman" w:cs="Times New Roman"/>
          <w:lang w:val="en-US"/>
        </w:rPr>
        <w:t xml:space="preserve"> involved in t</w:t>
      </w:r>
      <w:r w:rsidR="006C6A9A" w:rsidRPr="001052FA">
        <w:rPr>
          <w:rFonts w:ascii="Times New Roman" w:hAnsi="Times New Roman" w:cs="Times New Roman"/>
          <w:lang w:val="en-US"/>
        </w:rPr>
        <w:t>he chemical events that occur during inflammatory conditions of vasodilation and increased vascular permeability</w:t>
      </w:r>
      <w:r w:rsidR="005561E5" w:rsidRPr="001052FA">
        <w:rPr>
          <w:rFonts w:ascii="Times New Roman" w:hAnsi="Times New Roman" w:cs="Times New Roman"/>
          <w:lang w:val="en-US"/>
        </w:rPr>
        <w:t>, during local immune responses</w:t>
      </w:r>
      <w:r w:rsidR="00D663BC">
        <w:rPr>
          <w:rFonts w:ascii="Times New Roman" w:hAnsi="Times New Roman" w:cs="Times New Roman"/>
          <w:lang w:val="en-US"/>
        </w:rPr>
        <w:t xml:space="preserve"> [18]</w:t>
      </w:r>
      <w:r w:rsidR="005561E5" w:rsidRPr="001052FA">
        <w:rPr>
          <w:rFonts w:ascii="Times New Roman" w:hAnsi="Times New Roman" w:cs="Times New Roman"/>
          <w:lang w:val="en-US"/>
        </w:rPr>
        <w:t xml:space="preserve">. </w:t>
      </w:r>
      <w:r w:rsidR="00C60634" w:rsidRPr="001052FA">
        <w:rPr>
          <w:rFonts w:ascii="Times New Roman" w:eastAsia="Times New Roman" w:hAnsi="Times New Roman" w:cs="Times New Roman"/>
          <w:color w:val="0A0A0A"/>
        </w:rPr>
        <w:t>Typical symptoms experienced during allergy are flushing; itchin</w:t>
      </w:r>
      <w:r w:rsidR="00AB22C4">
        <w:rPr>
          <w:rFonts w:ascii="Times New Roman" w:eastAsia="Times New Roman" w:hAnsi="Times New Roman" w:cs="Times New Roman"/>
          <w:color w:val="0A0A0A"/>
        </w:rPr>
        <w:t>g, diarrhoea and hypotension, all</w:t>
      </w:r>
      <w:r w:rsidR="00C60634" w:rsidRPr="001052FA">
        <w:rPr>
          <w:rFonts w:ascii="Times New Roman" w:eastAsia="Times New Roman" w:hAnsi="Times New Roman" w:cs="Times New Roman"/>
          <w:color w:val="0A0A0A"/>
        </w:rPr>
        <w:t xml:space="preserve"> mediated by histamine. </w:t>
      </w:r>
      <w:r w:rsidR="00AB22C4">
        <w:rPr>
          <w:rFonts w:ascii="Times New Roman" w:eastAsia="Times New Roman" w:hAnsi="Times New Roman" w:cs="Times New Roman"/>
          <w:color w:val="0A0A0A"/>
        </w:rPr>
        <w:t>The</w:t>
      </w:r>
      <w:r w:rsidR="000C44EC">
        <w:rPr>
          <w:rFonts w:ascii="Times New Roman" w:eastAsia="Times New Roman" w:hAnsi="Times New Roman" w:cs="Times New Roman"/>
          <w:color w:val="0A0A0A"/>
        </w:rPr>
        <w:t>se</w:t>
      </w:r>
      <w:r w:rsidR="00AB22C4">
        <w:rPr>
          <w:rFonts w:ascii="Times New Roman" w:eastAsia="Times New Roman" w:hAnsi="Times New Roman" w:cs="Times New Roman"/>
          <w:color w:val="0A0A0A"/>
        </w:rPr>
        <w:t xml:space="preserve"> symptoms </w:t>
      </w:r>
      <w:r w:rsidR="000C44EC">
        <w:rPr>
          <w:rFonts w:ascii="Times New Roman" w:eastAsia="Times New Roman" w:hAnsi="Times New Roman" w:cs="Times New Roman"/>
          <w:color w:val="0A0A0A"/>
        </w:rPr>
        <w:t xml:space="preserve">are </w:t>
      </w:r>
      <w:r w:rsidR="00AB22C4">
        <w:rPr>
          <w:rFonts w:ascii="Times New Roman" w:eastAsia="Times New Roman" w:hAnsi="Times New Roman" w:cs="Times New Roman"/>
          <w:color w:val="0A0A0A"/>
        </w:rPr>
        <w:t>caused by this</w:t>
      </w:r>
      <w:r w:rsidR="00AB22C4">
        <w:rPr>
          <w:rFonts w:ascii="Times New Roman" w:eastAsia="Times New Roman" w:hAnsi="Times New Roman" w:cs="Times New Roman"/>
          <w:color w:val="111111"/>
        </w:rPr>
        <w:t xml:space="preserve"> vasoactive biogenic amine</w:t>
      </w:r>
      <w:r w:rsidR="000C44EC">
        <w:rPr>
          <w:rFonts w:ascii="Times New Roman" w:eastAsia="Times New Roman" w:hAnsi="Times New Roman" w:cs="Times New Roman"/>
          <w:color w:val="111111"/>
        </w:rPr>
        <w:t>, which</w:t>
      </w:r>
      <w:r w:rsidR="00AB22C4" w:rsidRPr="001052FA">
        <w:rPr>
          <w:rFonts w:ascii="Times New Roman" w:eastAsia="Times New Roman" w:hAnsi="Times New Roman" w:cs="Times New Roman"/>
          <w:color w:val="111111"/>
        </w:rPr>
        <w:t xml:space="preserve"> </w:t>
      </w:r>
      <w:r w:rsidR="00AB22C4">
        <w:rPr>
          <w:rFonts w:ascii="Times New Roman" w:eastAsia="Times New Roman" w:hAnsi="Times New Roman" w:cs="Times New Roman"/>
          <w:color w:val="111111"/>
        </w:rPr>
        <w:t>has the</w:t>
      </w:r>
      <w:r w:rsidR="00AB22C4" w:rsidRPr="001052FA">
        <w:rPr>
          <w:rFonts w:ascii="Times New Roman" w:eastAsia="Times New Roman" w:hAnsi="Times New Roman" w:cs="Times New Roman"/>
          <w:color w:val="111111"/>
        </w:rPr>
        <w:t xml:space="preserve"> dichotomous nature of promoting inflammatory and regulatory responses</w:t>
      </w:r>
      <w:r w:rsidR="000C44EC">
        <w:rPr>
          <w:rFonts w:ascii="Times New Roman" w:eastAsia="Times New Roman" w:hAnsi="Times New Roman" w:cs="Times New Roman"/>
          <w:color w:val="111111"/>
        </w:rPr>
        <w:t>,</w:t>
      </w:r>
      <w:r w:rsidR="00AB22C4" w:rsidRPr="001052FA">
        <w:rPr>
          <w:rFonts w:ascii="Times New Roman" w:eastAsia="Times New Roman" w:hAnsi="Times New Roman" w:cs="Times New Roman"/>
          <w:color w:val="111111"/>
        </w:rPr>
        <w:t xml:space="preserve"> contributing to </w:t>
      </w:r>
      <w:r w:rsidR="00AB22C4">
        <w:rPr>
          <w:rFonts w:ascii="Times New Roman" w:eastAsia="Times New Roman" w:hAnsi="Times New Roman" w:cs="Times New Roman"/>
          <w:color w:val="111111"/>
        </w:rPr>
        <w:t xml:space="preserve">the </w:t>
      </w:r>
      <w:r w:rsidR="00AB22C4" w:rsidRPr="001052FA">
        <w:rPr>
          <w:rFonts w:ascii="Times New Roman" w:eastAsia="Times New Roman" w:hAnsi="Times New Roman" w:cs="Times New Roman"/>
          <w:color w:val="111111"/>
        </w:rPr>
        <w:t>path</w:t>
      </w:r>
      <w:r w:rsidR="00AB22C4">
        <w:rPr>
          <w:rFonts w:ascii="Times New Roman" w:eastAsia="Times New Roman" w:hAnsi="Times New Roman" w:cs="Times New Roman"/>
          <w:color w:val="111111"/>
        </w:rPr>
        <w:t>ological processes that promote</w:t>
      </w:r>
      <w:r w:rsidR="00AB22C4" w:rsidRPr="001052FA">
        <w:rPr>
          <w:rFonts w:ascii="Times New Roman" w:eastAsia="Times New Roman" w:hAnsi="Times New Roman" w:cs="Times New Roman"/>
          <w:color w:val="111111"/>
        </w:rPr>
        <w:t xml:space="preserve"> many vas</w:t>
      </w:r>
      <w:r w:rsidR="000C44EC">
        <w:rPr>
          <w:rFonts w:ascii="Times New Roman" w:eastAsia="Times New Roman" w:hAnsi="Times New Roman" w:cs="Times New Roman"/>
          <w:color w:val="111111"/>
        </w:rPr>
        <w:t>cular and tissue changes, having</w:t>
      </w:r>
      <w:r w:rsidR="00AB22C4" w:rsidRPr="001052FA">
        <w:rPr>
          <w:rFonts w:ascii="Times New Roman" w:eastAsia="Times New Roman" w:hAnsi="Times New Roman" w:cs="Times New Roman"/>
          <w:color w:val="111111"/>
        </w:rPr>
        <w:t xml:space="preserve"> </w:t>
      </w:r>
      <w:r w:rsidR="000C44EC">
        <w:rPr>
          <w:rFonts w:ascii="Times New Roman" w:eastAsia="Times New Roman" w:hAnsi="Times New Roman" w:cs="Times New Roman"/>
          <w:color w:val="111111"/>
        </w:rPr>
        <w:t xml:space="preserve">a </w:t>
      </w:r>
      <w:r w:rsidR="00AB22C4" w:rsidRPr="001052FA">
        <w:rPr>
          <w:rFonts w:ascii="Times New Roman" w:eastAsia="Times New Roman" w:hAnsi="Times New Roman" w:cs="Times New Roman"/>
          <w:color w:val="111111"/>
        </w:rPr>
        <w:t>high chemo attractant activity</w:t>
      </w:r>
      <w:r w:rsidR="00AB22C4">
        <w:rPr>
          <w:rFonts w:ascii="Times New Roman" w:eastAsia="Times New Roman" w:hAnsi="Times New Roman" w:cs="Times New Roman"/>
          <w:color w:val="111111"/>
        </w:rPr>
        <w:t xml:space="preserve"> [</w:t>
      </w:r>
      <w:r w:rsidR="000C44EC">
        <w:rPr>
          <w:rFonts w:ascii="Times New Roman" w:eastAsia="Times New Roman" w:hAnsi="Times New Roman" w:cs="Times New Roman"/>
          <w:color w:val="111111"/>
        </w:rPr>
        <w:t>18, 44</w:t>
      </w:r>
      <w:r w:rsidR="00AB22C4">
        <w:rPr>
          <w:rFonts w:ascii="Times New Roman" w:eastAsia="Times New Roman" w:hAnsi="Times New Roman" w:cs="Times New Roman"/>
          <w:color w:val="111111"/>
        </w:rPr>
        <w:t>].</w:t>
      </w:r>
      <w:r w:rsidR="00AB22C4" w:rsidRPr="001052FA">
        <w:rPr>
          <w:rFonts w:ascii="Times New Roman" w:eastAsia="Times New Roman" w:hAnsi="Times New Roman" w:cs="Times New Roman"/>
          <w:color w:val="111111"/>
        </w:rPr>
        <w:t xml:space="preserve"> </w:t>
      </w:r>
    </w:p>
    <w:p w14:paraId="7CF5FF13" w14:textId="1C970CB6" w:rsidR="009847C9" w:rsidRPr="001052FA" w:rsidRDefault="00DA3833" w:rsidP="00E10D67">
      <w:pPr>
        <w:shd w:val="clear" w:color="auto" w:fill="FEFEFE"/>
        <w:spacing w:line="480" w:lineRule="auto"/>
        <w:jc w:val="both"/>
        <w:rPr>
          <w:rFonts w:ascii="Times New Roman" w:eastAsia="Times New Roman" w:hAnsi="Times New Roman" w:cs="Times New Roman"/>
          <w:color w:val="0A0A0A"/>
        </w:rPr>
      </w:pPr>
      <w:r w:rsidRPr="001052FA">
        <w:rPr>
          <w:rFonts w:ascii="Times New Roman" w:eastAsia="Times New Roman" w:hAnsi="Times New Roman" w:cs="Times New Roman"/>
          <w:color w:val="0A0A0A"/>
        </w:rPr>
        <w:t>MCs expressing</w:t>
      </w:r>
      <w:r w:rsidR="00F16776" w:rsidRPr="001052FA">
        <w:rPr>
          <w:rFonts w:ascii="Times New Roman" w:eastAsia="Times New Roman" w:hAnsi="Times New Roman" w:cs="Times New Roman"/>
          <w:color w:val="0A0A0A"/>
        </w:rPr>
        <w:t xml:space="preserve"> histamine are located</w:t>
      </w:r>
      <w:r w:rsidRPr="001052FA">
        <w:rPr>
          <w:rFonts w:ascii="Times New Roman" w:eastAsia="Times New Roman" w:hAnsi="Times New Roman" w:cs="Times New Roman"/>
          <w:color w:val="0A0A0A"/>
        </w:rPr>
        <w:t xml:space="preserve"> in the nose, mouth, and feet, internal body surfaces, and blood vessels.</w:t>
      </w:r>
      <w:r w:rsidR="00B74402" w:rsidRPr="001052FA">
        <w:rPr>
          <w:rFonts w:ascii="Times New Roman" w:eastAsia="Times New Roman" w:hAnsi="Times New Roman" w:cs="Times New Roman"/>
          <w:color w:val="0A0A0A"/>
        </w:rPr>
        <w:t xml:space="preserve"> </w:t>
      </w:r>
      <w:r w:rsidR="009847C9" w:rsidRPr="001052FA">
        <w:rPr>
          <w:rFonts w:ascii="Times New Roman" w:eastAsia="Times New Roman" w:hAnsi="Times New Roman" w:cs="Times New Roman"/>
          <w:color w:val="111111"/>
        </w:rPr>
        <w:t>The lungs are a major site for histamine control where it can be responsible for hyper-responsiveness and remodelling in its contribution to pulmonary remodelling is not completely understood but depends upon the histamine receptor and cell type involved</w:t>
      </w:r>
      <w:r w:rsidR="00EA25C4">
        <w:rPr>
          <w:rFonts w:ascii="Times New Roman" w:eastAsia="Times New Roman" w:hAnsi="Times New Roman" w:cs="Times New Roman"/>
          <w:color w:val="111111"/>
        </w:rPr>
        <w:t xml:space="preserve"> [18</w:t>
      </w:r>
      <w:r w:rsidR="006C3DFB">
        <w:rPr>
          <w:rFonts w:ascii="Times New Roman" w:eastAsia="Times New Roman" w:hAnsi="Times New Roman" w:cs="Times New Roman"/>
          <w:color w:val="111111"/>
        </w:rPr>
        <w:t>, 45</w:t>
      </w:r>
      <w:r w:rsidR="00EA25C4">
        <w:rPr>
          <w:rFonts w:ascii="Times New Roman" w:eastAsia="Times New Roman" w:hAnsi="Times New Roman" w:cs="Times New Roman"/>
          <w:color w:val="111111"/>
        </w:rPr>
        <w:t>]</w:t>
      </w:r>
      <w:r w:rsidR="009847C9" w:rsidRPr="001052FA">
        <w:rPr>
          <w:rFonts w:ascii="Times New Roman" w:eastAsia="Times New Roman" w:hAnsi="Times New Roman" w:cs="Times New Roman"/>
          <w:color w:val="111111"/>
        </w:rPr>
        <w:t>.</w:t>
      </w:r>
    </w:p>
    <w:p w14:paraId="21E0B94C" w14:textId="51FBA7D8" w:rsidR="0007443C" w:rsidRPr="001052FA" w:rsidRDefault="009847C9" w:rsidP="00E10D67">
      <w:pPr>
        <w:shd w:val="clear" w:color="auto" w:fill="FFFFFF"/>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Many cell types of the innate and adaptive human immune system are influenced by histamine</w:t>
      </w:r>
      <w:r w:rsidR="006C3DFB">
        <w:rPr>
          <w:rFonts w:ascii="Times New Roman" w:eastAsia="Times New Roman" w:hAnsi="Times New Roman" w:cs="Times New Roman"/>
          <w:color w:val="111111"/>
        </w:rPr>
        <w:t xml:space="preserve"> [46</w:t>
      </w:r>
      <w:r w:rsidR="005C21C6">
        <w:rPr>
          <w:rFonts w:ascii="Times New Roman" w:eastAsia="Times New Roman" w:hAnsi="Times New Roman" w:cs="Times New Roman"/>
          <w:color w:val="111111"/>
        </w:rPr>
        <w:t>, 47</w:t>
      </w:r>
      <w:r w:rsidR="006C3DFB">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Th1 and Th2 balance is directly regulated by histamine</w:t>
      </w:r>
      <w:r w:rsidR="001B63A9">
        <w:rPr>
          <w:rFonts w:ascii="Times New Roman" w:eastAsia="Times New Roman" w:hAnsi="Times New Roman" w:cs="Times New Roman"/>
          <w:color w:val="111111"/>
        </w:rPr>
        <w:t xml:space="preserve"> [</w:t>
      </w:r>
      <w:r w:rsidR="006C3DFB">
        <w:rPr>
          <w:rFonts w:ascii="Times New Roman" w:eastAsia="Times New Roman" w:hAnsi="Times New Roman" w:cs="Times New Roman"/>
          <w:color w:val="111111"/>
        </w:rPr>
        <w:t>46</w:t>
      </w:r>
      <w:r w:rsidR="001B63A9">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w:t>
      </w:r>
      <w:r w:rsidR="0007443C" w:rsidRPr="001052FA">
        <w:rPr>
          <w:rFonts w:ascii="Times New Roman" w:eastAsia="Times New Roman" w:hAnsi="Times New Roman" w:cs="Times New Roman"/>
          <w:color w:val="111111"/>
        </w:rPr>
        <w:t>The stimulus of histamine also induces the expression of IL-17 in Th17 cells and activation of lymphocytes i</w:t>
      </w:r>
      <w:r w:rsidR="00A157B7">
        <w:rPr>
          <w:rFonts w:ascii="Times New Roman" w:eastAsia="Times New Roman" w:hAnsi="Times New Roman" w:cs="Times New Roman"/>
          <w:color w:val="111111"/>
        </w:rPr>
        <w:t>n some inflammatory conditions [</w:t>
      </w:r>
      <w:r w:rsidR="0007443C" w:rsidRPr="001052FA">
        <w:rPr>
          <w:rFonts w:ascii="Times New Roman" w:eastAsia="Times New Roman" w:hAnsi="Times New Roman" w:cs="Times New Roman"/>
          <w:color w:val="111111"/>
        </w:rPr>
        <w:t>18</w:t>
      </w:r>
      <w:r w:rsidR="006C3DFB">
        <w:rPr>
          <w:rFonts w:ascii="Times New Roman" w:eastAsia="Times New Roman" w:hAnsi="Times New Roman" w:cs="Times New Roman"/>
          <w:color w:val="111111"/>
        </w:rPr>
        <w:t>, 47</w:t>
      </w:r>
      <w:r w:rsidR="000C44EC">
        <w:rPr>
          <w:rFonts w:ascii="Times New Roman" w:eastAsia="Times New Roman" w:hAnsi="Times New Roman" w:cs="Times New Roman"/>
          <w:color w:val="111111"/>
        </w:rPr>
        <w:t xml:space="preserve">]. </w:t>
      </w:r>
    </w:p>
    <w:p w14:paraId="7E071E67" w14:textId="23446F48" w:rsidR="001F5B13" w:rsidRDefault="002004FD" w:rsidP="00E10D67">
      <w:pPr>
        <w:shd w:val="clear" w:color="auto" w:fill="FFFFFF"/>
        <w:spacing w:line="480" w:lineRule="auto"/>
        <w:jc w:val="both"/>
        <w:rPr>
          <w:rFonts w:ascii="Times New Roman" w:eastAsia="Times New Roman" w:hAnsi="Times New Roman" w:cs="Times New Roman"/>
          <w:color w:val="FF0000"/>
        </w:rPr>
      </w:pPr>
      <w:r>
        <w:rPr>
          <w:rFonts w:ascii="Times New Roman" w:eastAsia="Times New Roman" w:hAnsi="Times New Roman" w:cs="Times New Roman"/>
          <w:color w:val="111111"/>
        </w:rPr>
        <w:t xml:space="preserve">It is important to include a discussion of histamine receptors when describing the influences of histamine in an immune reaction. </w:t>
      </w:r>
      <w:r w:rsidR="00C60634" w:rsidRPr="001052FA">
        <w:rPr>
          <w:rFonts w:ascii="Times New Roman" w:eastAsia="Times New Roman" w:hAnsi="Times New Roman" w:cs="Times New Roman"/>
          <w:color w:val="111111"/>
        </w:rPr>
        <w:t>The pleiotropic effects of histamine are mediated by 4 G-protein coupled receptors (H1-4)</w:t>
      </w:r>
      <w:r>
        <w:rPr>
          <w:rFonts w:ascii="Times New Roman" w:eastAsia="Times New Roman" w:hAnsi="Times New Roman" w:cs="Times New Roman"/>
          <w:color w:val="111111"/>
        </w:rPr>
        <w:t xml:space="preserve"> [48]</w:t>
      </w:r>
      <w:r w:rsidR="00C60634" w:rsidRPr="001052FA">
        <w:rPr>
          <w:rFonts w:ascii="Times New Roman" w:eastAsia="Times New Roman" w:hAnsi="Times New Roman" w:cs="Times New Roman"/>
          <w:color w:val="111111"/>
        </w:rPr>
        <w:t>. Conformations of these receptors coexist in equilibrium and are stabilized in their active form by agonists. The expression o</w:t>
      </w:r>
      <w:r w:rsidR="00A66C1B">
        <w:rPr>
          <w:rFonts w:ascii="Times New Roman" w:eastAsia="Times New Roman" w:hAnsi="Times New Roman" w:cs="Times New Roman"/>
          <w:color w:val="111111"/>
        </w:rPr>
        <w:t>f these receptors differs</w:t>
      </w:r>
      <w:r w:rsidR="00C60634" w:rsidRPr="001052FA">
        <w:rPr>
          <w:rFonts w:ascii="Times New Roman" w:eastAsia="Times New Roman" w:hAnsi="Times New Roman" w:cs="Times New Roman"/>
          <w:color w:val="111111"/>
        </w:rPr>
        <w:t xml:space="preserve"> according to the differentiation of the cell and</w:t>
      </w:r>
      <w:r w:rsidR="00614705" w:rsidRPr="001052FA">
        <w:rPr>
          <w:rFonts w:ascii="Times New Roman" w:eastAsia="Times New Roman" w:hAnsi="Times New Roman" w:cs="Times New Roman"/>
          <w:color w:val="111111"/>
        </w:rPr>
        <w:t xml:space="preserve"> its</w:t>
      </w:r>
      <w:r w:rsidR="00C60634" w:rsidRPr="001052FA">
        <w:rPr>
          <w:rFonts w:ascii="Times New Roman" w:eastAsia="Times New Roman" w:hAnsi="Times New Roman" w:cs="Times New Roman"/>
          <w:color w:val="111111"/>
        </w:rPr>
        <w:t xml:space="preserve"> influences</w:t>
      </w:r>
      <w:r w:rsidR="009847C9" w:rsidRPr="001052FA">
        <w:rPr>
          <w:rFonts w:ascii="Times New Roman" w:eastAsia="Times New Roman" w:hAnsi="Times New Roman" w:cs="Times New Roman"/>
          <w:color w:val="111111"/>
        </w:rPr>
        <w:t xml:space="preserve"> are</w:t>
      </w:r>
      <w:r w:rsidR="00397D0B" w:rsidRPr="001052FA">
        <w:rPr>
          <w:rFonts w:ascii="Times New Roman" w:eastAsia="Times New Roman" w:hAnsi="Times New Roman" w:cs="Times New Roman"/>
          <w:color w:val="111111"/>
        </w:rPr>
        <w:t xml:space="preserve"> provided b</w:t>
      </w:r>
      <w:r w:rsidR="00C60634" w:rsidRPr="001052FA">
        <w:rPr>
          <w:rFonts w:ascii="Times New Roman" w:eastAsia="Times New Roman" w:hAnsi="Times New Roman" w:cs="Times New Roman"/>
          <w:color w:val="111111"/>
        </w:rPr>
        <w:t>y the microenvironment</w:t>
      </w:r>
      <w:r>
        <w:rPr>
          <w:rFonts w:ascii="Times New Roman" w:eastAsia="Times New Roman" w:hAnsi="Times New Roman" w:cs="Times New Roman"/>
          <w:color w:val="111111"/>
        </w:rPr>
        <w:t xml:space="preserve"> [</w:t>
      </w:r>
      <w:r w:rsidR="006B1985">
        <w:rPr>
          <w:rFonts w:ascii="Times New Roman" w:eastAsia="Times New Roman" w:hAnsi="Times New Roman" w:cs="Times New Roman"/>
          <w:color w:val="111111"/>
        </w:rPr>
        <w:t xml:space="preserve">48, </w:t>
      </w:r>
      <w:r>
        <w:rPr>
          <w:rFonts w:ascii="Times New Roman" w:eastAsia="Times New Roman" w:hAnsi="Times New Roman" w:cs="Times New Roman"/>
          <w:color w:val="111111"/>
        </w:rPr>
        <w:t>49]</w:t>
      </w:r>
      <w:r w:rsidR="00C60634" w:rsidRPr="00BE35C8">
        <w:rPr>
          <w:rFonts w:ascii="Times New Roman" w:eastAsia="Times New Roman" w:hAnsi="Times New Roman" w:cs="Times New Roman"/>
          <w:color w:val="FF0000"/>
        </w:rPr>
        <w:t>.</w:t>
      </w:r>
      <w:r w:rsidR="00BE35C8">
        <w:rPr>
          <w:rFonts w:ascii="Times New Roman" w:eastAsia="Times New Roman" w:hAnsi="Times New Roman" w:cs="Times New Roman"/>
          <w:color w:val="FF0000"/>
        </w:rPr>
        <w:t xml:space="preserve"> </w:t>
      </w:r>
    </w:p>
    <w:p w14:paraId="24801214" w14:textId="7B3696FD" w:rsidR="00C60634" w:rsidRPr="001F5B13" w:rsidRDefault="001F5B13" w:rsidP="00E10D67">
      <w:pPr>
        <w:shd w:val="clear" w:color="auto" w:fill="FFFFFF"/>
        <w:spacing w:line="480" w:lineRule="auto"/>
        <w:jc w:val="both"/>
        <w:rPr>
          <w:rFonts w:ascii="Times New Roman" w:eastAsia="Times New Roman" w:hAnsi="Times New Roman" w:cs="Times New Roman"/>
        </w:rPr>
      </w:pPr>
      <w:r w:rsidRPr="001F5B13">
        <w:rPr>
          <w:rFonts w:ascii="Times New Roman" w:eastAsia="Times New Roman" w:hAnsi="Times New Roman" w:cs="Times New Roman"/>
        </w:rPr>
        <w:t>Returning to vitamin D involvement</w:t>
      </w:r>
      <w:r w:rsidR="00BE35C8" w:rsidRPr="001F5B13">
        <w:rPr>
          <w:rFonts w:ascii="Times New Roman" w:eastAsia="Times New Roman" w:hAnsi="Times New Roman" w:cs="Times New Roman"/>
        </w:rPr>
        <w:t xml:space="preserve">, vitamin D has an antihistaminic activity by inhibiting H1 and histamine release in </w:t>
      </w:r>
      <w:r w:rsidR="00DB29BB">
        <w:rPr>
          <w:rFonts w:ascii="Times New Roman" w:eastAsia="Times New Roman" w:hAnsi="Times New Roman" w:cs="Times New Roman"/>
        </w:rPr>
        <w:t xml:space="preserve">experimental </w:t>
      </w:r>
      <w:r w:rsidR="00BE35C8" w:rsidRPr="001F5B13">
        <w:rPr>
          <w:rFonts w:ascii="Times New Roman" w:eastAsia="Times New Roman" w:hAnsi="Times New Roman" w:cs="Times New Roman"/>
        </w:rPr>
        <w:t>animal studies, which is thought to explain the anti-inflammatory effects of vitamin D in the lung inflammation in asthma patients</w:t>
      </w:r>
      <w:r w:rsidR="00E244BC">
        <w:rPr>
          <w:rFonts w:ascii="Times New Roman" w:eastAsia="Times New Roman" w:hAnsi="Times New Roman" w:cs="Times New Roman"/>
        </w:rPr>
        <w:t xml:space="preserve"> through reduced IgE mediated histamine release</w:t>
      </w:r>
      <w:r w:rsidR="00C81BB9" w:rsidRPr="001F5B13">
        <w:rPr>
          <w:rFonts w:ascii="Times New Roman" w:eastAsia="Times New Roman" w:hAnsi="Times New Roman" w:cs="Times New Roman"/>
        </w:rPr>
        <w:t xml:space="preserve"> [50]</w:t>
      </w:r>
      <w:r w:rsidR="00BE35C8" w:rsidRPr="001F5B13">
        <w:rPr>
          <w:rFonts w:ascii="Times New Roman" w:eastAsia="Times New Roman" w:hAnsi="Times New Roman" w:cs="Times New Roman"/>
        </w:rPr>
        <w:t xml:space="preserve">. The histamine receptor effects can also be determined by genetics but also </w:t>
      </w:r>
      <w:r w:rsidR="00A66C1B">
        <w:rPr>
          <w:rFonts w:ascii="Times New Roman" w:eastAsia="Times New Roman" w:hAnsi="Times New Roman" w:cs="Times New Roman"/>
        </w:rPr>
        <w:t xml:space="preserve">by </w:t>
      </w:r>
      <w:r w:rsidR="00BE35C8" w:rsidRPr="001F5B13">
        <w:rPr>
          <w:rFonts w:ascii="Times New Roman" w:eastAsia="Times New Roman" w:hAnsi="Times New Roman" w:cs="Times New Roman"/>
        </w:rPr>
        <w:t>gut micro biota, aging, gender and other diseases</w:t>
      </w:r>
      <w:r w:rsidR="00A66C1B">
        <w:rPr>
          <w:rFonts w:ascii="Times New Roman" w:eastAsia="Times New Roman" w:hAnsi="Times New Roman" w:cs="Times New Roman"/>
        </w:rPr>
        <w:t>. Gut bacteria itself produces histamine</w:t>
      </w:r>
      <w:r w:rsidR="00F423C4">
        <w:rPr>
          <w:rFonts w:ascii="Times New Roman" w:eastAsia="Times New Roman" w:hAnsi="Times New Roman" w:cs="Times New Roman"/>
        </w:rPr>
        <w:t xml:space="preserve"> [50</w:t>
      </w:r>
      <w:r w:rsidR="000A2D3A">
        <w:rPr>
          <w:rFonts w:ascii="Times New Roman" w:eastAsia="Times New Roman" w:hAnsi="Times New Roman" w:cs="Times New Roman"/>
        </w:rPr>
        <w:t>, 51, 52</w:t>
      </w:r>
      <w:r w:rsidR="00C81BB9" w:rsidRPr="001F5B13">
        <w:rPr>
          <w:rFonts w:ascii="Times New Roman" w:eastAsia="Times New Roman" w:hAnsi="Times New Roman" w:cs="Times New Roman"/>
        </w:rPr>
        <w:t>]</w:t>
      </w:r>
      <w:r w:rsidR="00F423C4">
        <w:rPr>
          <w:rFonts w:ascii="Times New Roman" w:eastAsia="Times New Roman" w:hAnsi="Times New Roman" w:cs="Times New Roman"/>
        </w:rPr>
        <w:t>.</w:t>
      </w:r>
    </w:p>
    <w:p w14:paraId="6D767943" w14:textId="784B6231" w:rsidR="00C60634" w:rsidRPr="000A2D3A" w:rsidRDefault="00C60634" w:rsidP="00E10D67">
      <w:pPr>
        <w:shd w:val="clear" w:color="auto" w:fill="FFFFFF"/>
        <w:spacing w:line="480" w:lineRule="auto"/>
        <w:jc w:val="both"/>
        <w:rPr>
          <w:rFonts w:ascii="Times New Roman" w:eastAsia="Times New Roman" w:hAnsi="Times New Roman" w:cs="Times New Roman"/>
        </w:rPr>
      </w:pPr>
      <w:r w:rsidRPr="001052FA">
        <w:rPr>
          <w:rFonts w:ascii="Times New Roman" w:eastAsia="Times New Roman" w:hAnsi="Times New Roman" w:cs="Times New Roman"/>
          <w:color w:val="111111"/>
        </w:rPr>
        <w:t>HR1 is important in promoting Th1 responses</w:t>
      </w:r>
      <w:r w:rsidR="00397D0B" w:rsidRPr="001052FA">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whereas HR2 promotes Th2 profiles and allergic lung inflammation is associated with the </w:t>
      </w:r>
      <w:r w:rsidR="00A66C1B">
        <w:rPr>
          <w:rFonts w:ascii="Times New Roman" w:eastAsia="Times New Roman" w:hAnsi="Times New Roman" w:cs="Times New Roman"/>
          <w:color w:val="111111"/>
        </w:rPr>
        <w:t xml:space="preserve">predominant </w:t>
      </w:r>
      <w:r w:rsidRPr="001052FA">
        <w:rPr>
          <w:rFonts w:ascii="Times New Roman" w:eastAsia="Times New Roman" w:hAnsi="Times New Roman" w:cs="Times New Roman"/>
          <w:color w:val="111111"/>
        </w:rPr>
        <w:t xml:space="preserve">recruitment of Th2 cells. </w:t>
      </w:r>
      <w:r w:rsidR="00F423C4">
        <w:rPr>
          <w:rFonts w:ascii="Times New Roman" w:eastAsia="Times New Roman" w:hAnsi="Times New Roman" w:cs="Times New Roman"/>
          <w:color w:val="111111"/>
        </w:rPr>
        <w:t xml:space="preserve">Although T cell responses will be discussed in more detail later, </w:t>
      </w:r>
      <w:r w:rsidR="00F423C4" w:rsidRPr="000A2D3A">
        <w:rPr>
          <w:rFonts w:ascii="Times New Roman" w:eastAsia="Times New Roman" w:hAnsi="Times New Roman" w:cs="Times New Roman"/>
        </w:rPr>
        <w:t>i</w:t>
      </w:r>
      <w:r w:rsidR="000A2D3A" w:rsidRPr="000A2D3A">
        <w:rPr>
          <w:rFonts w:ascii="Times New Roman" w:eastAsia="Times New Roman" w:hAnsi="Times New Roman" w:cs="Times New Roman"/>
        </w:rPr>
        <w:t>nterestingly, H2 activates Th2</w:t>
      </w:r>
      <w:r w:rsidRPr="000A2D3A">
        <w:rPr>
          <w:rFonts w:ascii="Times New Roman" w:eastAsia="Times New Roman" w:hAnsi="Times New Roman" w:cs="Times New Roman"/>
        </w:rPr>
        <w:t xml:space="preserve"> promote</w:t>
      </w:r>
      <w:r w:rsidR="000A2D3A" w:rsidRPr="000A2D3A">
        <w:rPr>
          <w:rFonts w:ascii="Times New Roman" w:eastAsia="Times New Roman" w:hAnsi="Times New Roman" w:cs="Times New Roman"/>
        </w:rPr>
        <w:t>d</w:t>
      </w:r>
      <w:r w:rsidRPr="000A2D3A">
        <w:rPr>
          <w:rFonts w:ascii="Times New Roman" w:eastAsia="Times New Roman" w:hAnsi="Times New Roman" w:cs="Times New Roman"/>
        </w:rPr>
        <w:t xml:space="preserve"> humoral immunity</w:t>
      </w:r>
      <w:r w:rsidR="000A2D3A" w:rsidRPr="000A2D3A">
        <w:rPr>
          <w:rFonts w:ascii="Times New Roman" w:eastAsia="Times New Roman" w:hAnsi="Times New Roman" w:cs="Times New Roman"/>
        </w:rPr>
        <w:t xml:space="preserve"> with increased IL-10</w:t>
      </w:r>
      <w:r w:rsidRPr="000A2D3A">
        <w:rPr>
          <w:rFonts w:ascii="Times New Roman" w:eastAsia="Times New Roman" w:hAnsi="Times New Roman" w:cs="Times New Roman"/>
        </w:rPr>
        <w:t xml:space="preserve"> and promotion of </w:t>
      </w:r>
      <w:r w:rsidR="000A2D3A" w:rsidRPr="000A2D3A">
        <w:rPr>
          <w:rFonts w:ascii="Times New Roman" w:eastAsia="Times New Roman" w:hAnsi="Times New Roman" w:cs="Times New Roman"/>
        </w:rPr>
        <w:t>IgE production</w:t>
      </w:r>
      <w:r w:rsidR="00C64E1F" w:rsidRPr="000A2D3A">
        <w:rPr>
          <w:rFonts w:ascii="Times New Roman" w:eastAsia="Times New Roman" w:hAnsi="Times New Roman" w:cs="Times New Roman"/>
        </w:rPr>
        <w:t>,</w:t>
      </w:r>
      <w:r w:rsidRPr="000A2D3A">
        <w:rPr>
          <w:rFonts w:ascii="Times New Roman" w:eastAsia="Times New Roman" w:hAnsi="Times New Roman" w:cs="Times New Roman"/>
        </w:rPr>
        <w:t xml:space="preserve"> increasing the humoral response to infection</w:t>
      </w:r>
      <w:r w:rsidR="001B63A9" w:rsidRPr="000A2D3A">
        <w:rPr>
          <w:rFonts w:ascii="Times New Roman" w:eastAsia="Times New Roman" w:hAnsi="Times New Roman" w:cs="Times New Roman"/>
        </w:rPr>
        <w:t xml:space="preserve"> [</w:t>
      </w:r>
      <w:r w:rsidR="002004FD" w:rsidRPr="000A2D3A">
        <w:rPr>
          <w:rFonts w:ascii="Times New Roman" w:eastAsia="Times New Roman" w:hAnsi="Times New Roman" w:cs="Times New Roman"/>
        </w:rPr>
        <w:t>50</w:t>
      </w:r>
      <w:r w:rsidR="001B63A9" w:rsidRPr="000A2D3A">
        <w:rPr>
          <w:rFonts w:ascii="Times New Roman" w:eastAsia="Times New Roman" w:hAnsi="Times New Roman" w:cs="Times New Roman"/>
        </w:rPr>
        <w:t>].</w:t>
      </w:r>
    </w:p>
    <w:p w14:paraId="7AC14D01" w14:textId="77873C4C" w:rsidR="000D2C84" w:rsidRPr="001052FA" w:rsidRDefault="00C60634" w:rsidP="00E10D67">
      <w:pPr>
        <w:shd w:val="clear" w:color="auto" w:fill="FFFFFF"/>
        <w:spacing w:line="480" w:lineRule="auto"/>
        <w:jc w:val="both"/>
        <w:rPr>
          <w:rFonts w:ascii="Times New Roman" w:eastAsia="Times New Roman" w:hAnsi="Times New Roman" w:cs="Times New Roman"/>
          <w:color w:val="3366FF"/>
          <w:lang w:val="en-US"/>
        </w:rPr>
      </w:pPr>
      <w:r w:rsidRPr="001052FA">
        <w:rPr>
          <w:rFonts w:ascii="Times New Roman" w:eastAsia="Times New Roman" w:hAnsi="Times New Roman" w:cs="Times New Roman"/>
          <w:color w:val="111111"/>
        </w:rPr>
        <w:t>Activation of HR1 and H</w:t>
      </w:r>
      <w:r w:rsidR="00875571" w:rsidRPr="001052FA">
        <w:rPr>
          <w:rFonts w:ascii="Times New Roman" w:eastAsia="Times New Roman" w:hAnsi="Times New Roman" w:cs="Times New Roman"/>
          <w:color w:val="111111"/>
        </w:rPr>
        <w:t>R2 are associated with MC</w:t>
      </w:r>
      <w:r w:rsidRPr="001052FA">
        <w:rPr>
          <w:rFonts w:ascii="Times New Roman" w:eastAsia="Times New Roman" w:hAnsi="Times New Roman" w:cs="Times New Roman"/>
          <w:color w:val="111111"/>
        </w:rPr>
        <w:t xml:space="preserve"> and basophil-mediated disorders, such as, allergy. HR1 antagonism is important in red</w:t>
      </w:r>
      <w:r w:rsidR="00614705" w:rsidRPr="001052FA">
        <w:rPr>
          <w:rFonts w:ascii="Times New Roman" w:eastAsia="Times New Roman" w:hAnsi="Times New Roman" w:cs="Times New Roman"/>
          <w:color w:val="111111"/>
        </w:rPr>
        <w:t>ucing inflammation in asthma whereas</w:t>
      </w:r>
      <w:r w:rsidRPr="001052FA">
        <w:rPr>
          <w:rFonts w:ascii="Times New Roman" w:eastAsia="Times New Roman" w:hAnsi="Times New Roman" w:cs="Times New Roman"/>
          <w:color w:val="111111"/>
        </w:rPr>
        <w:t xml:space="preserve"> H2 deficiency is kn</w:t>
      </w:r>
      <w:r w:rsidR="001B63A9">
        <w:rPr>
          <w:rFonts w:ascii="Times New Roman" w:eastAsia="Times New Roman" w:hAnsi="Times New Roman" w:cs="Times New Roman"/>
          <w:color w:val="111111"/>
        </w:rPr>
        <w:t>own to worsen lung inflammation [</w:t>
      </w:r>
      <w:r w:rsidR="006C3DFB">
        <w:rPr>
          <w:rFonts w:ascii="Times New Roman" w:eastAsia="Times New Roman" w:hAnsi="Times New Roman" w:cs="Times New Roman"/>
          <w:color w:val="111111"/>
        </w:rPr>
        <w:t>49</w:t>
      </w:r>
      <w:r w:rsidR="001B63A9">
        <w:rPr>
          <w:rFonts w:ascii="Times New Roman" w:eastAsia="Times New Roman" w:hAnsi="Times New Roman" w:cs="Times New Roman"/>
          <w:color w:val="111111"/>
        </w:rPr>
        <w:t>].</w:t>
      </w:r>
    </w:p>
    <w:p w14:paraId="0E1FABA1" w14:textId="2BCF075C" w:rsidR="00C60634" w:rsidRPr="001052FA" w:rsidRDefault="00C60634" w:rsidP="00E10D67">
      <w:pPr>
        <w:shd w:val="clear" w:color="auto" w:fill="FFFFFF"/>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Curiously, the aging process is a factor that impairs expression or activity of HRs and enzymes HDC and DAO may contribute to the progression of allergic reactions and various neurodegenerative disorders. Chronic itching occurs in the elderly as changes in immunology and physiology change with age</w:t>
      </w:r>
      <w:r w:rsidR="00F810FA">
        <w:rPr>
          <w:rFonts w:ascii="Times New Roman" w:eastAsia="Times New Roman" w:hAnsi="Times New Roman" w:cs="Times New Roman"/>
          <w:color w:val="111111"/>
        </w:rPr>
        <w:t xml:space="preserve"> [2</w:t>
      </w:r>
      <w:r w:rsidR="00A66C1B">
        <w:rPr>
          <w:rFonts w:ascii="Times New Roman" w:eastAsia="Times New Roman" w:hAnsi="Times New Roman" w:cs="Times New Roman"/>
          <w:color w:val="111111"/>
        </w:rPr>
        <w:t>2],</w:t>
      </w:r>
      <w:r w:rsidR="00F810FA">
        <w:rPr>
          <w:rFonts w:ascii="Times New Roman" w:eastAsia="Times New Roman" w:hAnsi="Times New Roman" w:cs="Times New Roman"/>
          <w:color w:val="111111"/>
        </w:rPr>
        <w:t xml:space="preserve"> in fact, t</w:t>
      </w:r>
      <w:r w:rsidR="001408E9" w:rsidRPr="001052FA">
        <w:rPr>
          <w:rFonts w:ascii="Times New Roman" w:eastAsia="Times New Roman" w:hAnsi="Times New Roman" w:cs="Times New Roman"/>
          <w:color w:val="111111"/>
        </w:rPr>
        <w:t>he older generation are more susceptible to the hyper-inflammatory lung conditions</w:t>
      </w:r>
      <w:r w:rsidR="00614705" w:rsidRPr="001052FA">
        <w:rPr>
          <w:rFonts w:ascii="Times New Roman" w:eastAsia="Times New Roman" w:hAnsi="Times New Roman" w:cs="Times New Roman"/>
          <w:color w:val="111111"/>
        </w:rPr>
        <w:t xml:space="preserve"> and ARD</w:t>
      </w:r>
      <w:r w:rsidR="001408E9" w:rsidRPr="001052FA">
        <w:rPr>
          <w:rFonts w:ascii="Times New Roman" w:eastAsia="Times New Roman" w:hAnsi="Times New Roman" w:cs="Times New Roman"/>
          <w:color w:val="111111"/>
        </w:rPr>
        <w:t xml:space="preserve"> in </w:t>
      </w:r>
      <w:r w:rsidR="003571EE" w:rsidRPr="001052FA">
        <w:rPr>
          <w:rFonts w:ascii="Times New Roman" w:eastAsia="Times New Roman" w:hAnsi="Times New Roman" w:cs="Times New Roman"/>
          <w:color w:val="111111"/>
        </w:rPr>
        <w:t>COVID-19</w:t>
      </w:r>
      <w:r w:rsidR="00F810FA">
        <w:rPr>
          <w:rFonts w:ascii="Times New Roman" w:eastAsia="Times New Roman" w:hAnsi="Times New Roman" w:cs="Times New Roman"/>
          <w:color w:val="111111"/>
        </w:rPr>
        <w:t xml:space="preserve"> [</w:t>
      </w:r>
      <w:r w:rsidR="005C21C6">
        <w:rPr>
          <w:rFonts w:ascii="Times New Roman" w:eastAsia="Times New Roman" w:hAnsi="Times New Roman" w:cs="Times New Roman"/>
          <w:color w:val="111111"/>
        </w:rPr>
        <w:t>53]</w:t>
      </w:r>
      <w:r w:rsidR="001408E9" w:rsidRPr="001052FA">
        <w:rPr>
          <w:rFonts w:ascii="Times New Roman" w:eastAsia="Times New Roman" w:hAnsi="Times New Roman" w:cs="Times New Roman"/>
          <w:color w:val="111111"/>
        </w:rPr>
        <w:t>.</w:t>
      </w:r>
    </w:p>
    <w:p w14:paraId="7C2EBD54" w14:textId="0C770ADC" w:rsidR="00C60634" w:rsidRPr="001052FA" w:rsidRDefault="00614705" w:rsidP="00E10D67">
      <w:pPr>
        <w:widowControl w:val="0"/>
        <w:autoSpaceDE w:val="0"/>
        <w:autoSpaceDN w:val="0"/>
        <w:adjustRightInd w:val="0"/>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It was </w:t>
      </w:r>
      <w:r w:rsidR="00C60634" w:rsidRPr="001052FA">
        <w:rPr>
          <w:rFonts w:ascii="Times New Roman" w:eastAsia="Times New Roman" w:hAnsi="Times New Roman" w:cs="Times New Roman"/>
          <w:color w:val="111111"/>
        </w:rPr>
        <w:t>discussed</w:t>
      </w:r>
      <w:r w:rsidRPr="001052FA">
        <w:rPr>
          <w:rFonts w:ascii="Times New Roman" w:eastAsia="Times New Roman" w:hAnsi="Times New Roman" w:cs="Times New Roman"/>
          <w:color w:val="111111"/>
        </w:rPr>
        <w:t xml:space="preserve"> previously</w:t>
      </w:r>
      <w:r w:rsidR="00C60634" w:rsidRPr="001052FA">
        <w:rPr>
          <w:rFonts w:ascii="Times New Roman" w:eastAsia="Times New Roman" w:hAnsi="Times New Roman" w:cs="Times New Roman"/>
          <w:color w:val="111111"/>
        </w:rPr>
        <w:t xml:space="preserve"> that </w:t>
      </w:r>
      <w:r w:rsidR="00DB4D98" w:rsidRPr="001052FA">
        <w:rPr>
          <w:rFonts w:ascii="Times New Roman" w:eastAsia="Times New Roman" w:hAnsi="Times New Roman" w:cs="Times New Roman"/>
          <w:color w:val="111111"/>
        </w:rPr>
        <w:t>MC</w:t>
      </w:r>
      <w:r w:rsidR="00C60634" w:rsidRPr="001052FA">
        <w:rPr>
          <w:rFonts w:ascii="Times New Roman" w:eastAsia="Times New Roman" w:hAnsi="Times New Roman" w:cs="Times New Roman"/>
          <w:color w:val="111111"/>
        </w:rPr>
        <w:t xml:space="preserve">s are present in the protective barriers of the submucosa in the respiratory tract </w:t>
      </w:r>
      <w:r w:rsidR="00A66C1B">
        <w:rPr>
          <w:rFonts w:ascii="Times New Roman" w:eastAsia="Times New Roman" w:hAnsi="Times New Roman" w:cs="Times New Roman"/>
          <w:color w:val="111111"/>
        </w:rPr>
        <w:t xml:space="preserve">and </w:t>
      </w:r>
      <w:r w:rsidR="00C60634" w:rsidRPr="001052FA">
        <w:rPr>
          <w:rFonts w:ascii="Times New Roman" w:eastAsia="Times New Roman" w:hAnsi="Times New Roman" w:cs="Times New Roman"/>
          <w:color w:val="111111"/>
        </w:rPr>
        <w:t>are activated b</w:t>
      </w:r>
      <w:r w:rsidR="00A66C1B">
        <w:rPr>
          <w:rFonts w:ascii="Times New Roman" w:eastAsia="Times New Roman" w:hAnsi="Times New Roman" w:cs="Times New Roman"/>
          <w:color w:val="111111"/>
        </w:rPr>
        <w:t>y the virus to</w:t>
      </w:r>
      <w:r w:rsidR="00C60634" w:rsidRPr="001052FA">
        <w:rPr>
          <w:rFonts w:ascii="Times New Roman" w:eastAsia="Times New Roman" w:hAnsi="Times New Roman" w:cs="Times New Roman"/>
          <w:color w:val="111111"/>
        </w:rPr>
        <w:t xml:space="preserve"> re</w:t>
      </w:r>
      <w:r w:rsidR="00A66C1B">
        <w:rPr>
          <w:rFonts w:ascii="Times New Roman" w:eastAsia="Times New Roman" w:hAnsi="Times New Roman" w:cs="Times New Roman"/>
          <w:color w:val="111111"/>
        </w:rPr>
        <w:t>lease histamine and protease while later activating</w:t>
      </w:r>
      <w:r w:rsidR="00C60634" w:rsidRPr="001052FA">
        <w:rPr>
          <w:rFonts w:ascii="Times New Roman" w:eastAsia="Times New Roman" w:hAnsi="Times New Roman" w:cs="Times New Roman"/>
          <w:color w:val="111111"/>
        </w:rPr>
        <w:t xml:space="preserve"> IL-1 and IL-33. </w:t>
      </w:r>
      <w:r w:rsidRPr="001052FA">
        <w:rPr>
          <w:rFonts w:ascii="Times New Roman" w:eastAsia="Times New Roman" w:hAnsi="Times New Roman" w:cs="Times New Roman"/>
          <w:color w:val="111111"/>
        </w:rPr>
        <w:t>As</w:t>
      </w:r>
      <w:r w:rsidR="005662D5" w:rsidRPr="001052FA">
        <w:rPr>
          <w:rFonts w:ascii="Times New Roman" w:eastAsia="Times New Roman" w:hAnsi="Times New Roman" w:cs="Times New Roman"/>
          <w:color w:val="111111"/>
        </w:rPr>
        <w:t xml:space="preserve"> mentioned</w:t>
      </w:r>
      <w:r w:rsidRPr="001052FA">
        <w:rPr>
          <w:rFonts w:ascii="Times New Roman" w:eastAsia="Times New Roman" w:hAnsi="Times New Roman" w:cs="Times New Roman"/>
          <w:color w:val="111111"/>
        </w:rPr>
        <w:t xml:space="preserve"> earlier</w:t>
      </w:r>
      <w:r w:rsidR="005662D5" w:rsidRPr="001052FA">
        <w:rPr>
          <w:rFonts w:ascii="Times New Roman" w:eastAsia="Times New Roman" w:hAnsi="Times New Roman" w:cs="Times New Roman"/>
          <w:color w:val="111111"/>
        </w:rPr>
        <w:t>, h</w:t>
      </w:r>
      <w:r w:rsidR="001408E9" w:rsidRPr="001052FA">
        <w:rPr>
          <w:rFonts w:ascii="Times New Roman" w:eastAsia="Times New Roman" w:hAnsi="Times New Roman" w:cs="Times New Roman"/>
          <w:color w:val="111111"/>
        </w:rPr>
        <w:t xml:space="preserve">istamine, </w:t>
      </w:r>
      <w:r w:rsidR="007B2DC5" w:rsidRPr="001052FA">
        <w:rPr>
          <w:rFonts w:ascii="Times New Roman" w:eastAsia="Times New Roman" w:hAnsi="Times New Roman" w:cs="Times New Roman"/>
          <w:color w:val="111111"/>
        </w:rPr>
        <w:t>modulates vascular and</w:t>
      </w:r>
      <w:r w:rsidR="00C60634" w:rsidRPr="001052FA">
        <w:rPr>
          <w:rFonts w:ascii="Times New Roman" w:eastAsia="Times New Roman" w:hAnsi="Times New Roman" w:cs="Times New Roman"/>
          <w:color w:val="111111"/>
        </w:rPr>
        <w:t xml:space="preserve"> immune responses</w:t>
      </w:r>
      <w:r w:rsidR="007B2DC5" w:rsidRPr="001052FA">
        <w:rPr>
          <w:rFonts w:ascii="Times New Roman" w:eastAsia="Times New Roman" w:hAnsi="Times New Roman" w:cs="Times New Roman"/>
          <w:color w:val="111111"/>
        </w:rPr>
        <w:t xml:space="preserve">, including </w:t>
      </w:r>
      <w:r w:rsidR="00C60634" w:rsidRPr="001052FA">
        <w:rPr>
          <w:rFonts w:ascii="Times New Roman" w:eastAsia="Times New Roman" w:hAnsi="Times New Roman" w:cs="Times New Roman"/>
          <w:color w:val="111111"/>
        </w:rPr>
        <w:t>T cells</w:t>
      </w:r>
      <w:r w:rsidR="000D2C84" w:rsidRPr="001052FA">
        <w:rPr>
          <w:rFonts w:ascii="Times New Roman" w:eastAsia="Times New Roman" w:hAnsi="Times New Roman" w:cs="Times New Roman"/>
          <w:color w:val="111111"/>
        </w:rPr>
        <w:t xml:space="preserve">. </w:t>
      </w:r>
      <w:r w:rsidR="007D7B5B" w:rsidRPr="001052FA">
        <w:rPr>
          <w:rFonts w:ascii="Times New Roman" w:eastAsia="Times New Roman" w:hAnsi="Times New Roman" w:cs="Times New Roman"/>
          <w:color w:val="111111"/>
        </w:rPr>
        <w:t xml:space="preserve">During </w:t>
      </w:r>
      <w:r w:rsidR="00A66C1B">
        <w:rPr>
          <w:rFonts w:ascii="Times New Roman" w:eastAsia="Times New Roman" w:hAnsi="Times New Roman" w:cs="Times New Roman"/>
          <w:color w:val="111111"/>
        </w:rPr>
        <w:t xml:space="preserve">a </w:t>
      </w:r>
      <w:r w:rsidR="007D7B5B" w:rsidRPr="001052FA">
        <w:rPr>
          <w:rFonts w:ascii="Times New Roman" w:eastAsia="Times New Roman" w:hAnsi="Times New Roman" w:cs="Times New Roman"/>
          <w:color w:val="111111"/>
        </w:rPr>
        <w:t>viral infection, h</w:t>
      </w:r>
      <w:r w:rsidR="000D2C84" w:rsidRPr="001052FA">
        <w:rPr>
          <w:rFonts w:ascii="Times New Roman" w:eastAsia="Times New Roman" w:hAnsi="Times New Roman" w:cs="Times New Roman"/>
          <w:color w:val="111111"/>
        </w:rPr>
        <w:t>istamine binds to H1 of human lung macrophages and induces proi</w:t>
      </w:r>
      <w:r w:rsidR="007D7B5B" w:rsidRPr="001052FA">
        <w:rPr>
          <w:rFonts w:ascii="Times New Roman" w:eastAsia="Times New Roman" w:hAnsi="Times New Roman" w:cs="Times New Roman"/>
          <w:color w:val="111111"/>
        </w:rPr>
        <w:t>nflammatory cytokines</w:t>
      </w:r>
      <w:r w:rsidR="00CC6CD2">
        <w:rPr>
          <w:rFonts w:ascii="Times New Roman" w:eastAsia="Times New Roman" w:hAnsi="Times New Roman" w:cs="Times New Roman"/>
          <w:color w:val="111111"/>
        </w:rPr>
        <w:t xml:space="preserve"> with exocytosis of </w:t>
      </w:r>
      <w:r w:rsidRPr="001052FA">
        <w:rPr>
          <w:rFonts w:ascii="Times New Roman" w:eastAsia="Times New Roman" w:hAnsi="Times New Roman" w:cs="Times New Roman"/>
          <w:color w:val="111111"/>
        </w:rPr>
        <w:t>IL-6</w:t>
      </w:r>
      <w:r w:rsidR="007D7B5B" w:rsidRPr="001052FA">
        <w:rPr>
          <w:rFonts w:ascii="Times New Roman" w:eastAsia="Times New Roman" w:hAnsi="Times New Roman" w:cs="Times New Roman"/>
          <w:color w:val="111111"/>
        </w:rPr>
        <w:t xml:space="preserve"> </w:t>
      </w:r>
      <w:r w:rsidRPr="001052FA">
        <w:rPr>
          <w:rFonts w:ascii="Times New Roman" w:hAnsi="Times New Roman" w:cs="Times New Roman"/>
          <w:lang w:val="en-US"/>
        </w:rPr>
        <w:t>in human lung macrophages and</w:t>
      </w:r>
      <w:r w:rsidR="007D7B5B" w:rsidRPr="001052FA">
        <w:rPr>
          <w:rFonts w:ascii="Times New Roman" w:hAnsi="Times New Roman" w:cs="Times New Roman"/>
          <w:lang w:val="en-US"/>
        </w:rPr>
        <w:t xml:space="preserve"> β –glucuronidase</w:t>
      </w:r>
      <w:r w:rsidR="001B63A9">
        <w:rPr>
          <w:rFonts w:ascii="Times New Roman" w:hAnsi="Times New Roman" w:cs="Times New Roman"/>
          <w:lang w:val="en-US"/>
        </w:rPr>
        <w:t xml:space="preserve"> [</w:t>
      </w:r>
      <w:r w:rsidR="0071676E" w:rsidRPr="001052FA">
        <w:rPr>
          <w:rFonts w:ascii="Times New Roman" w:hAnsi="Times New Roman" w:cs="Times New Roman"/>
          <w:lang w:val="en-US"/>
        </w:rPr>
        <w:t>45,46</w:t>
      </w:r>
      <w:r w:rsidR="005C21C6">
        <w:rPr>
          <w:rFonts w:ascii="Times New Roman" w:hAnsi="Times New Roman" w:cs="Times New Roman"/>
          <w:lang w:val="en-US"/>
        </w:rPr>
        <w:t>, 54</w:t>
      </w:r>
      <w:r w:rsidR="001B63A9">
        <w:rPr>
          <w:rFonts w:ascii="Times New Roman" w:hAnsi="Times New Roman" w:cs="Times New Roman"/>
          <w:lang w:val="en-US"/>
        </w:rPr>
        <w:t>].</w:t>
      </w:r>
      <w:r w:rsidR="00C60634" w:rsidRPr="001052FA">
        <w:rPr>
          <w:rFonts w:ascii="Times New Roman" w:eastAsia="Times New Roman" w:hAnsi="Times New Roman" w:cs="Times New Roman"/>
          <w:color w:val="111111"/>
        </w:rPr>
        <w:t xml:space="preserve"> </w:t>
      </w:r>
    </w:p>
    <w:p w14:paraId="4DD996E0" w14:textId="1864AF53" w:rsidR="00067DA5" w:rsidRPr="001052FA" w:rsidRDefault="00184FD4" w:rsidP="00E10D67">
      <w:pPr>
        <w:widowControl w:val="0"/>
        <w:autoSpaceDE w:val="0"/>
        <w:autoSpaceDN w:val="0"/>
        <w:adjustRightInd w:val="0"/>
        <w:spacing w:line="480" w:lineRule="auto"/>
        <w:jc w:val="both"/>
        <w:rPr>
          <w:rFonts w:ascii="Times New Roman" w:eastAsia="Times New Roman" w:hAnsi="Times New Roman" w:cs="Times New Roman"/>
          <w:lang w:val="en-US"/>
        </w:rPr>
      </w:pPr>
      <w:r w:rsidRPr="001052FA">
        <w:rPr>
          <w:rFonts w:ascii="Times New Roman" w:eastAsia="Times New Roman" w:hAnsi="Times New Roman" w:cs="Times New Roman"/>
        </w:rPr>
        <w:t xml:space="preserve">H4R receptor signalling, not only affects </w:t>
      </w:r>
      <w:r w:rsidRPr="001052FA">
        <w:rPr>
          <w:rFonts w:ascii="Times New Roman" w:eastAsia="Times New Roman" w:hAnsi="Times New Roman" w:cs="Times New Roman"/>
          <w:lang w:val="en-US"/>
        </w:rPr>
        <w:t xml:space="preserve">Th1/Th2 differentiation, eosinophil and </w:t>
      </w:r>
      <w:r w:rsidR="00DB4D98" w:rsidRPr="001052FA">
        <w:rPr>
          <w:rFonts w:ascii="Times New Roman" w:eastAsia="Times New Roman" w:hAnsi="Times New Roman" w:cs="Times New Roman"/>
          <w:lang w:val="en-US"/>
        </w:rPr>
        <w:t>MC</w:t>
      </w:r>
      <w:r w:rsidRPr="001052FA">
        <w:rPr>
          <w:rFonts w:ascii="Times New Roman" w:eastAsia="Times New Roman" w:hAnsi="Times New Roman" w:cs="Times New Roman"/>
          <w:lang w:val="en-US"/>
        </w:rPr>
        <w:t xml:space="preserve"> chemotaxis and IL-6, but also increases IL-17 secretion by Th17 cells, and regulatory T</w:t>
      </w:r>
      <w:r w:rsidR="00614705" w:rsidRPr="001052FA">
        <w:rPr>
          <w:rFonts w:ascii="Times New Roman" w:eastAsia="Times New Roman" w:hAnsi="Times New Roman" w:cs="Times New Roman"/>
          <w:lang w:val="en-US"/>
        </w:rPr>
        <w:t xml:space="preserve"> cell</w:t>
      </w:r>
      <w:r w:rsidRPr="001052FA">
        <w:rPr>
          <w:rFonts w:ascii="Times New Roman" w:eastAsia="Times New Roman" w:hAnsi="Times New Roman" w:cs="Times New Roman"/>
          <w:lang w:val="en-US"/>
        </w:rPr>
        <w:t xml:space="preserve"> recruitment, while suppressing IL-12p70 of dendritic cells</w:t>
      </w:r>
      <w:r w:rsidR="001B63A9">
        <w:rPr>
          <w:rFonts w:ascii="Times New Roman" w:eastAsia="Times New Roman" w:hAnsi="Times New Roman" w:cs="Times New Roman"/>
          <w:lang w:val="en-US"/>
        </w:rPr>
        <w:t xml:space="preserve"> [</w:t>
      </w:r>
      <w:r w:rsidR="005C21C6">
        <w:rPr>
          <w:rFonts w:ascii="Times New Roman" w:eastAsia="Times New Roman" w:hAnsi="Times New Roman" w:cs="Times New Roman"/>
          <w:lang w:val="en-US"/>
        </w:rPr>
        <w:t>55</w:t>
      </w:r>
      <w:r w:rsidR="001B63A9">
        <w:rPr>
          <w:rFonts w:ascii="Times New Roman" w:eastAsia="Times New Roman" w:hAnsi="Times New Roman" w:cs="Times New Roman"/>
          <w:lang w:val="en-US"/>
        </w:rPr>
        <w:t>].</w:t>
      </w:r>
    </w:p>
    <w:p w14:paraId="7AA12ADE" w14:textId="77777777" w:rsidR="000B3900" w:rsidRDefault="000B3900" w:rsidP="00E10D67">
      <w:pPr>
        <w:spacing w:line="480" w:lineRule="auto"/>
        <w:jc w:val="both"/>
        <w:rPr>
          <w:rFonts w:ascii="Times New Roman" w:eastAsia="Times New Roman" w:hAnsi="Times New Roman" w:cs="Times New Roman"/>
          <w:b/>
        </w:rPr>
      </w:pPr>
    </w:p>
    <w:p w14:paraId="19C06568" w14:textId="77777777" w:rsidR="00CA201C" w:rsidRDefault="00CA201C" w:rsidP="00E10D67">
      <w:pPr>
        <w:spacing w:line="480" w:lineRule="auto"/>
        <w:jc w:val="both"/>
        <w:rPr>
          <w:rFonts w:ascii="Times New Roman" w:eastAsia="Times New Roman" w:hAnsi="Times New Roman" w:cs="Times New Roman"/>
          <w:b/>
        </w:rPr>
      </w:pPr>
    </w:p>
    <w:p w14:paraId="04FF0F04" w14:textId="77777777" w:rsidR="00CA201C" w:rsidRPr="005C21C6" w:rsidRDefault="00CA201C" w:rsidP="00E10D67">
      <w:pPr>
        <w:spacing w:line="480" w:lineRule="auto"/>
        <w:jc w:val="both"/>
        <w:rPr>
          <w:rFonts w:ascii="Times New Roman" w:eastAsia="Times New Roman" w:hAnsi="Times New Roman" w:cs="Times New Roman"/>
          <w:b/>
        </w:rPr>
      </w:pPr>
    </w:p>
    <w:p w14:paraId="09E34C97" w14:textId="41AFF63B" w:rsidR="00814DE2" w:rsidRPr="005C21C6" w:rsidRDefault="00404E56" w:rsidP="00E10D67">
      <w:pPr>
        <w:spacing w:line="480" w:lineRule="auto"/>
        <w:jc w:val="both"/>
        <w:rPr>
          <w:rFonts w:ascii="Times New Roman" w:eastAsia="Times New Roman" w:hAnsi="Times New Roman" w:cs="Times New Roman"/>
          <w:b/>
        </w:rPr>
      </w:pPr>
      <w:r w:rsidRPr="005C21C6">
        <w:rPr>
          <w:rFonts w:ascii="Times New Roman" w:eastAsia="Times New Roman" w:hAnsi="Times New Roman" w:cs="Times New Roman"/>
          <w:b/>
        </w:rPr>
        <w:t>Cytokines</w:t>
      </w:r>
      <w:r w:rsidR="00817BB1" w:rsidRPr="005C21C6">
        <w:rPr>
          <w:rFonts w:ascii="Times New Roman" w:eastAsia="Times New Roman" w:hAnsi="Times New Roman" w:cs="Times New Roman"/>
          <w:b/>
        </w:rPr>
        <w:t>, T cell differentiation</w:t>
      </w:r>
      <w:r w:rsidRPr="005C21C6">
        <w:rPr>
          <w:rFonts w:ascii="Times New Roman" w:eastAsia="Times New Roman" w:hAnsi="Times New Roman" w:cs="Times New Roman"/>
          <w:b/>
        </w:rPr>
        <w:t xml:space="preserve"> and </w:t>
      </w:r>
      <w:r w:rsidR="003571EE" w:rsidRPr="005C21C6">
        <w:rPr>
          <w:rFonts w:ascii="Times New Roman" w:eastAsia="Times New Roman" w:hAnsi="Times New Roman" w:cs="Times New Roman"/>
          <w:b/>
        </w:rPr>
        <w:t>COVID-19</w:t>
      </w:r>
    </w:p>
    <w:p w14:paraId="279A1259" w14:textId="2D41956D" w:rsidR="00404E56" w:rsidRPr="005C21C6" w:rsidRDefault="00895AE0" w:rsidP="00E10D67">
      <w:pPr>
        <w:shd w:val="clear" w:color="auto" w:fill="FFFFFF"/>
        <w:spacing w:line="480" w:lineRule="auto"/>
        <w:jc w:val="both"/>
        <w:rPr>
          <w:rFonts w:ascii="Times New Roman" w:eastAsia="Times New Roman" w:hAnsi="Times New Roman" w:cs="Times New Roman"/>
        </w:rPr>
      </w:pPr>
      <w:r w:rsidRPr="005C21C6">
        <w:rPr>
          <w:rFonts w:ascii="Times New Roman" w:eastAsia="Times New Roman" w:hAnsi="Times New Roman" w:cs="Times New Roman"/>
        </w:rPr>
        <w:t xml:space="preserve">The cytokine ‘soup’ that is induced by the presence of </w:t>
      </w:r>
      <w:r w:rsidR="003571EE" w:rsidRPr="005C21C6">
        <w:rPr>
          <w:rFonts w:ascii="Times New Roman" w:eastAsia="Times New Roman" w:hAnsi="Times New Roman" w:cs="Times New Roman"/>
        </w:rPr>
        <w:t>COVID-19</w:t>
      </w:r>
      <w:r w:rsidR="00A66C1B">
        <w:rPr>
          <w:rFonts w:ascii="Times New Roman" w:eastAsia="Times New Roman" w:hAnsi="Times New Roman" w:cs="Times New Roman"/>
        </w:rPr>
        <w:t xml:space="preserve"> evoking</w:t>
      </w:r>
      <w:r w:rsidR="00F423C4" w:rsidRPr="005C21C6">
        <w:rPr>
          <w:rFonts w:ascii="Times New Roman" w:eastAsia="Times New Roman" w:hAnsi="Times New Roman" w:cs="Times New Roman"/>
        </w:rPr>
        <w:t xml:space="preserve"> </w:t>
      </w:r>
      <w:r w:rsidRPr="005C21C6">
        <w:rPr>
          <w:rFonts w:ascii="Times New Roman" w:eastAsia="Times New Roman" w:hAnsi="Times New Roman" w:cs="Times New Roman"/>
        </w:rPr>
        <w:t>many cyt</w:t>
      </w:r>
      <w:r w:rsidR="005C21C6" w:rsidRPr="005C21C6">
        <w:rPr>
          <w:rFonts w:ascii="Times New Roman" w:eastAsia="Times New Roman" w:hAnsi="Times New Roman" w:cs="Times New Roman"/>
        </w:rPr>
        <w:t>okine options, however,</w:t>
      </w:r>
      <w:r w:rsidRPr="005C21C6">
        <w:rPr>
          <w:rFonts w:ascii="Times New Roman" w:eastAsia="Times New Roman" w:hAnsi="Times New Roman" w:cs="Times New Roman"/>
        </w:rPr>
        <w:t xml:space="preserve"> this review will focus primarily on </w:t>
      </w:r>
      <w:r w:rsidR="00F423C4" w:rsidRPr="005C21C6">
        <w:rPr>
          <w:rFonts w:ascii="Times New Roman" w:eastAsia="Times New Roman" w:hAnsi="Times New Roman" w:cs="Times New Roman"/>
        </w:rPr>
        <w:t>the effects of IL-12</w:t>
      </w:r>
      <w:r w:rsidR="003571EE" w:rsidRPr="005C21C6">
        <w:rPr>
          <w:rFonts w:ascii="Times New Roman" w:eastAsia="Times New Roman" w:hAnsi="Times New Roman" w:cs="Times New Roman"/>
        </w:rPr>
        <w:t xml:space="preserve"> </w:t>
      </w:r>
      <w:r w:rsidR="00D24E94" w:rsidRPr="005C21C6">
        <w:rPr>
          <w:rFonts w:ascii="Times New Roman" w:eastAsia="Times New Roman" w:hAnsi="Times New Roman" w:cs="Times New Roman"/>
        </w:rPr>
        <w:t>and IL-17, where mast cells play a significant ro</w:t>
      </w:r>
      <w:r w:rsidR="00F423C4" w:rsidRPr="005C21C6">
        <w:rPr>
          <w:rFonts w:ascii="Times New Roman" w:eastAsia="Times New Roman" w:hAnsi="Times New Roman" w:cs="Times New Roman"/>
        </w:rPr>
        <w:t>le in the production of IL-12 in</w:t>
      </w:r>
      <w:r w:rsidR="00D24E94" w:rsidRPr="005C21C6">
        <w:rPr>
          <w:rFonts w:ascii="Times New Roman" w:eastAsia="Times New Roman" w:hAnsi="Times New Roman" w:cs="Times New Roman"/>
        </w:rPr>
        <w:t xml:space="preserve"> host defence and a crucial source of this cytokine. </w:t>
      </w:r>
      <w:r w:rsidRPr="005C21C6">
        <w:rPr>
          <w:rFonts w:ascii="Times New Roman" w:eastAsia="Times New Roman" w:hAnsi="Times New Roman" w:cs="Times New Roman"/>
        </w:rPr>
        <w:t xml:space="preserve"> </w:t>
      </w:r>
    </w:p>
    <w:p w14:paraId="61CB1B84" w14:textId="13E9D83B" w:rsidR="009C57D8" w:rsidRPr="001052FA" w:rsidRDefault="00814DE2" w:rsidP="00E10D67">
      <w:pPr>
        <w:shd w:val="clear" w:color="auto" w:fill="FFFFFF"/>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IL-12 is a key signal of the innate immune system, </w:t>
      </w:r>
      <w:r w:rsidR="00614705" w:rsidRPr="001052FA">
        <w:rPr>
          <w:rFonts w:ascii="Times New Roman" w:eastAsia="Times New Roman" w:hAnsi="Times New Roman" w:cs="Times New Roman"/>
          <w:color w:val="111111"/>
        </w:rPr>
        <w:t xml:space="preserve">that </w:t>
      </w:r>
      <w:r w:rsidRPr="001052FA">
        <w:rPr>
          <w:rFonts w:ascii="Times New Roman" w:eastAsia="Times New Roman" w:hAnsi="Times New Roman" w:cs="Times New Roman"/>
          <w:color w:val="111111"/>
        </w:rPr>
        <w:t>acts as a bridge between innate and acquired immunity and thus plays a crucial role in the development of antiviral immune responses</w:t>
      </w:r>
      <w:r w:rsidR="001B63A9">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Previously IL-12 was also known as natural killer cell stimulatory factor (NKSF2) and as T cell stimulating fac</w:t>
      </w:r>
      <w:r w:rsidR="00A3668E">
        <w:rPr>
          <w:rFonts w:ascii="Times New Roman" w:eastAsia="Times New Roman" w:hAnsi="Times New Roman" w:cs="Times New Roman"/>
          <w:color w:val="111111"/>
        </w:rPr>
        <w:t>tor (TSF)</w:t>
      </w:r>
      <w:r w:rsidR="005C21C6" w:rsidRPr="005C21C6">
        <w:rPr>
          <w:rFonts w:ascii="Times New Roman" w:eastAsia="Times New Roman" w:hAnsi="Times New Roman" w:cs="Times New Roman"/>
          <w:color w:val="111111"/>
        </w:rPr>
        <w:t xml:space="preserve"> </w:t>
      </w:r>
      <w:r w:rsidR="005C21C6">
        <w:rPr>
          <w:rFonts w:ascii="Times New Roman" w:eastAsia="Times New Roman" w:hAnsi="Times New Roman" w:cs="Times New Roman"/>
          <w:color w:val="111111"/>
        </w:rPr>
        <w:t>[56, 57]</w:t>
      </w:r>
    </w:p>
    <w:p w14:paraId="70EBF49C" w14:textId="480E3384" w:rsidR="00814DE2" w:rsidRPr="001052FA" w:rsidRDefault="00814DE2" w:rsidP="00E10D67">
      <w:pPr>
        <w:shd w:val="clear" w:color="auto" w:fill="FFFFFF"/>
        <w:spacing w:line="480" w:lineRule="auto"/>
        <w:jc w:val="both"/>
        <w:rPr>
          <w:rFonts w:ascii="Times New Roman" w:eastAsia="Times New Roman" w:hAnsi="Times New Roman" w:cs="Times New Roman"/>
          <w:bCs/>
          <w:color w:val="111111"/>
        </w:rPr>
      </w:pPr>
      <w:r w:rsidRPr="001052FA">
        <w:rPr>
          <w:rFonts w:ascii="Times New Roman" w:eastAsia="Times New Roman" w:hAnsi="Times New Roman" w:cs="Times New Roman"/>
          <w:bCs/>
          <w:color w:val="111111"/>
        </w:rPr>
        <w:t>The functional IL-12 het</w:t>
      </w:r>
      <w:r w:rsidR="00A3668E">
        <w:rPr>
          <w:rFonts w:ascii="Times New Roman" w:eastAsia="Times New Roman" w:hAnsi="Times New Roman" w:cs="Times New Roman"/>
          <w:bCs/>
          <w:color w:val="111111"/>
        </w:rPr>
        <w:t>erodimer</w:t>
      </w:r>
      <w:r w:rsidRPr="001052FA">
        <w:rPr>
          <w:rFonts w:ascii="Times New Roman" w:eastAsia="Times New Roman" w:hAnsi="Times New Roman" w:cs="Times New Roman"/>
          <w:bCs/>
          <w:color w:val="111111"/>
        </w:rPr>
        <w:t xml:space="preserve"> is a proinflammatory cytokine with </w:t>
      </w:r>
      <w:r w:rsidR="005834EF" w:rsidRPr="001052FA">
        <w:rPr>
          <w:rFonts w:ascii="Times New Roman" w:eastAsia="Times New Roman" w:hAnsi="Times New Roman" w:cs="Times New Roman"/>
          <w:bCs/>
          <w:color w:val="111111"/>
        </w:rPr>
        <w:t>immune-</w:t>
      </w:r>
      <w:r w:rsidRPr="001052FA">
        <w:rPr>
          <w:rFonts w:ascii="Times New Roman" w:eastAsia="Times New Roman" w:hAnsi="Times New Roman" w:cs="Times New Roman"/>
          <w:bCs/>
          <w:color w:val="111111"/>
        </w:rPr>
        <w:t>regulatory function</w:t>
      </w:r>
      <w:r w:rsidR="001B63A9">
        <w:rPr>
          <w:rFonts w:ascii="Times New Roman" w:eastAsia="Times New Roman" w:hAnsi="Times New Roman" w:cs="Times New Roman"/>
          <w:bCs/>
          <w:color w:val="111111"/>
        </w:rPr>
        <w:t xml:space="preserve"> [</w:t>
      </w:r>
      <w:r w:rsidR="00A3668E">
        <w:rPr>
          <w:rFonts w:ascii="Times New Roman" w:eastAsia="Times New Roman" w:hAnsi="Times New Roman" w:cs="Times New Roman"/>
          <w:color w:val="111111"/>
        </w:rPr>
        <w:t>58, 59, 60</w:t>
      </w:r>
      <w:r w:rsidR="001B63A9">
        <w:rPr>
          <w:rFonts w:ascii="Times New Roman" w:eastAsia="Times New Roman" w:hAnsi="Times New Roman" w:cs="Times New Roman"/>
          <w:color w:val="111111"/>
        </w:rPr>
        <w:t>].</w:t>
      </w:r>
      <w:r w:rsidRPr="001052FA">
        <w:rPr>
          <w:rFonts w:ascii="Times New Roman" w:eastAsia="Times New Roman" w:hAnsi="Times New Roman" w:cs="Times New Roman"/>
          <w:bCs/>
          <w:color w:val="111111"/>
        </w:rPr>
        <w:t xml:space="preserve"> Its production is important in the generation of cell-mediated immunity</w:t>
      </w:r>
      <w:r w:rsidRPr="00A3668E">
        <w:rPr>
          <w:rFonts w:ascii="Times New Roman" w:eastAsia="Times New Roman" w:hAnsi="Times New Roman" w:cs="Times New Roman"/>
          <w:bCs/>
          <w:color w:val="FF0000"/>
        </w:rPr>
        <w:t xml:space="preserve"> </w:t>
      </w:r>
      <w:r w:rsidRPr="00A66C1B">
        <w:rPr>
          <w:rFonts w:ascii="Times New Roman" w:eastAsia="Times New Roman" w:hAnsi="Times New Roman" w:cs="Times New Roman"/>
          <w:bCs/>
        </w:rPr>
        <w:t>against many intracellular pathogens, including bacteria, fungi, protozoans and viruses</w:t>
      </w:r>
      <w:r w:rsidR="001B63A9" w:rsidRPr="00A66C1B">
        <w:rPr>
          <w:rFonts w:ascii="Times New Roman" w:eastAsia="Times New Roman" w:hAnsi="Times New Roman" w:cs="Times New Roman"/>
          <w:bCs/>
        </w:rPr>
        <w:t xml:space="preserve"> [</w:t>
      </w:r>
      <w:r w:rsidR="00A3668E" w:rsidRPr="00A66C1B">
        <w:rPr>
          <w:rFonts w:ascii="Times New Roman" w:eastAsia="Times New Roman" w:hAnsi="Times New Roman" w:cs="Times New Roman"/>
        </w:rPr>
        <w:t>61</w:t>
      </w:r>
      <w:r w:rsidR="00A8506A" w:rsidRPr="00A66C1B">
        <w:rPr>
          <w:rFonts w:ascii="Times New Roman" w:eastAsia="Times New Roman" w:hAnsi="Times New Roman" w:cs="Times New Roman"/>
        </w:rPr>
        <w:t>, 62</w:t>
      </w:r>
      <w:r w:rsidR="00A3668E" w:rsidRPr="00A66C1B">
        <w:rPr>
          <w:rFonts w:ascii="Times New Roman" w:eastAsia="Times New Roman" w:hAnsi="Times New Roman" w:cs="Times New Roman"/>
        </w:rPr>
        <w:t>]</w:t>
      </w:r>
      <w:r w:rsidR="001B63A9" w:rsidRPr="00A66C1B">
        <w:rPr>
          <w:rFonts w:ascii="Times New Roman" w:eastAsia="Times New Roman" w:hAnsi="Times New Roman" w:cs="Times New Roman"/>
        </w:rPr>
        <w:t>.</w:t>
      </w:r>
      <w:r w:rsidRPr="00A66C1B">
        <w:rPr>
          <w:rFonts w:ascii="Times New Roman" w:eastAsia="Times New Roman" w:hAnsi="Times New Roman" w:cs="Times New Roman"/>
          <w:bCs/>
        </w:rPr>
        <w:t xml:space="preserve"> The cytokine can, however, enhance or inhibit humoral immunity depending on the Ig </w:t>
      </w:r>
      <w:r w:rsidRPr="001052FA">
        <w:rPr>
          <w:rFonts w:ascii="Times New Roman" w:eastAsia="Times New Roman" w:hAnsi="Times New Roman" w:cs="Times New Roman"/>
          <w:bCs/>
          <w:color w:val="111111"/>
        </w:rPr>
        <w:t>isotype and the stimulus to antibody formation. IgG2a,b and IgG3 responses are associated with Th</w:t>
      </w:r>
      <w:r w:rsidR="000B3900" w:rsidRPr="001052FA">
        <w:rPr>
          <w:rFonts w:ascii="Times New Roman" w:eastAsia="Times New Roman" w:hAnsi="Times New Roman" w:cs="Times New Roman"/>
          <w:bCs/>
          <w:color w:val="111111"/>
        </w:rPr>
        <w:t>1 responses</w:t>
      </w:r>
      <w:r w:rsidR="00A3668E">
        <w:rPr>
          <w:rFonts w:ascii="Times New Roman" w:eastAsia="Times New Roman" w:hAnsi="Times New Roman" w:cs="Times New Roman"/>
          <w:bCs/>
          <w:color w:val="111111"/>
        </w:rPr>
        <w:t xml:space="preserve"> </w:t>
      </w:r>
      <w:r w:rsidRPr="001052FA">
        <w:rPr>
          <w:rFonts w:ascii="Times New Roman" w:eastAsia="Times New Roman" w:hAnsi="Times New Roman" w:cs="Times New Roman"/>
          <w:bCs/>
          <w:color w:val="111111"/>
        </w:rPr>
        <w:t>and Th2 responses are associated with IgG1 antibodies</w:t>
      </w:r>
      <w:r w:rsidR="00A66C1B">
        <w:rPr>
          <w:rFonts w:ascii="Times New Roman" w:eastAsia="Times New Roman" w:hAnsi="Times New Roman" w:cs="Times New Roman"/>
          <w:bCs/>
          <w:color w:val="111111"/>
        </w:rPr>
        <w:t>,</w:t>
      </w:r>
      <w:r w:rsidRPr="001052FA">
        <w:rPr>
          <w:rFonts w:ascii="Times New Roman" w:eastAsia="Times New Roman" w:hAnsi="Times New Roman" w:cs="Times New Roman"/>
          <w:bCs/>
          <w:color w:val="111111"/>
        </w:rPr>
        <w:t xml:space="preserve"> which are suppressed by IL-12</w:t>
      </w:r>
      <w:r w:rsidR="00E04E6F">
        <w:rPr>
          <w:rFonts w:ascii="Times New Roman" w:eastAsia="Times New Roman" w:hAnsi="Times New Roman" w:cs="Times New Roman"/>
          <w:bCs/>
          <w:color w:val="111111"/>
        </w:rPr>
        <w:t xml:space="preserve"> [</w:t>
      </w:r>
      <w:r w:rsidR="00A3668E">
        <w:rPr>
          <w:rFonts w:ascii="Times New Roman" w:eastAsia="Times New Roman" w:hAnsi="Times New Roman" w:cs="Times New Roman"/>
          <w:color w:val="111111"/>
        </w:rPr>
        <w:t>61</w:t>
      </w:r>
      <w:r w:rsidR="00E04E6F">
        <w:rPr>
          <w:rFonts w:ascii="Times New Roman" w:eastAsia="Times New Roman" w:hAnsi="Times New Roman" w:cs="Times New Roman"/>
          <w:color w:val="111111"/>
        </w:rPr>
        <w:t>].</w:t>
      </w:r>
    </w:p>
    <w:p w14:paraId="2713FD29" w14:textId="19186149" w:rsidR="00814DE2" w:rsidRPr="001052FA" w:rsidRDefault="00814DE2" w:rsidP="00E10D67">
      <w:pPr>
        <w:shd w:val="clear" w:color="auto" w:fill="FFFFFF"/>
        <w:spacing w:line="480" w:lineRule="auto"/>
        <w:jc w:val="both"/>
        <w:rPr>
          <w:rFonts w:ascii="Times New Roman" w:eastAsia="Times New Roman" w:hAnsi="Times New Roman" w:cs="Times New Roman"/>
          <w:bCs/>
          <w:color w:val="111111"/>
        </w:rPr>
      </w:pPr>
      <w:r w:rsidRPr="001052FA">
        <w:rPr>
          <w:rFonts w:ascii="Times New Roman" w:eastAsia="Times New Roman" w:hAnsi="Times New Roman" w:cs="Times New Roman"/>
          <w:bCs/>
          <w:color w:val="111111"/>
        </w:rPr>
        <w:t xml:space="preserve">Microbial lipoproteins are potent stimulators of IL-12 by human macrophages, mediated by </w:t>
      </w:r>
      <w:r w:rsidR="00A34483">
        <w:rPr>
          <w:rFonts w:ascii="Times New Roman" w:eastAsia="Times New Roman" w:hAnsi="Times New Roman" w:cs="Times New Roman"/>
          <w:bCs/>
          <w:color w:val="111111"/>
        </w:rPr>
        <w:t>TLR</w:t>
      </w:r>
      <w:r w:rsidR="00FC4EC0" w:rsidRPr="001052FA">
        <w:rPr>
          <w:rFonts w:ascii="Times New Roman" w:eastAsia="Times New Roman" w:hAnsi="Times New Roman" w:cs="Times New Roman"/>
          <w:bCs/>
          <w:color w:val="111111"/>
        </w:rPr>
        <w:t xml:space="preserve"> and scavenger receptors</w:t>
      </w:r>
      <w:r w:rsidRPr="001052FA">
        <w:rPr>
          <w:rFonts w:ascii="Times New Roman" w:eastAsia="Times New Roman" w:hAnsi="Times New Roman" w:cs="Times New Roman"/>
          <w:bCs/>
          <w:color w:val="111111"/>
        </w:rPr>
        <w:t>. Several lipoproteins are reported to stimulate TLR dependent production of nitric oxide synthase (NOS) and the production of nitric oxide is important in antimicrobial activity. The innate immune response involving IL-12 signalling requires type 2 nitric oxide synthase</w:t>
      </w:r>
      <w:r w:rsidR="00E04E6F">
        <w:rPr>
          <w:rFonts w:ascii="Times New Roman" w:eastAsia="Times New Roman" w:hAnsi="Times New Roman" w:cs="Times New Roman"/>
          <w:bCs/>
          <w:color w:val="111111"/>
        </w:rPr>
        <w:t xml:space="preserve"> [</w:t>
      </w:r>
      <w:r w:rsidR="00A3668E">
        <w:rPr>
          <w:rFonts w:ascii="Times New Roman" w:eastAsia="Times New Roman" w:hAnsi="Times New Roman" w:cs="Times New Roman"/>
          <w:color w:val="111111"/>
        </w:rPr>
        <w:t>62, 63</w:t>
      </w:r>
      <w:r w:rsidR="00E04E6F">
        <w:rPr>
          <w:rFonts w:ascii="Times New Roman" w:eastAsia="Times New Roman" w:hAnsi="Times New Roman" w:cs="Times New Roman"/>
          <w:color w:val="111111"/>
        </w:rPr>
        <w:t>].</w:t>
      </w:r>
    </w:p>
    <w:p w14:paraId="7B0E22D0" w14:textId="67D8BB03" w:rsidR="00814DE2" w:rsidRPr="001052FA" w:rsidRDefault="00814DE2" w:rsidP="00E10D67">
      <w:pPr>
        <w:shd w:val="clear" w:color="auto" w:fill="FFFFFF"/>
        <w:spacing w:line="480" w:lineRule="auto"/>
        <w:jc w:val="both"/>
        <w:rPr>
          <w:rFonts w:ascii="Times New Roman" w:eastAsia="Times New Roman" w:hAnsi="Times New Roman" w:cs="Times New Roman"/>
          <w:bCs/>
          <w:color w:val="FF0000"/>
        </w:rPr>
      </w:pPr>
      <w:r w:rsidRPr="001052FA">
        <w:rPr>
          <w:rFonts w:ascii="Times New Roman" w:eastAsia="Times New Roman" w:hAnsi="Times New Roman" w:cs="Times New Roman"/>
          <w:bCs/>
          <w:color w:val="111111"/>
        </w:rPr>
        <w:t>IL-12 induced the synthesis of IFN-</w:t>
      </w:r>
      <w:r w:rsidRPr="001052FA">
        <w:rPr>
          <w:rFonts w:ascii="Times New Roman" w:eastAsia="Times New Roman" w:hAnsi="Times New Roman" w:cs="Times New Roman"/>
          <w:bCs/>
          <w:color w:val="111111"/>
        </w:rPr>
        <w:t></w:t>
      </w:r>
      <w:r w:rsidRPr="001052FA">
        <w:rPr>
          <w:rFonts w:ascii="Times New Roman" w:eastAsia="Times New Roman" w:hAnsi="Times New Roman" w:cs="Times New Roman"/>
          <w:bCs/>
          <w:color w:val="111111"/>
        </w:rPr>
        <w:t></w:t>
      </w:r>
      <w:r w:rsidRPr="001052FA">
        <w:rPr>
          <w:rFonts w:ascii="Times New Roman" w:eastAsia="Times New Roman" w:hAnsi="Times New Roman" w:cs="Times New Roman"/>
          <w:bCs/>
          <w:color w:val="111111"/>
        </w:rPr>
        <w:t>IL-2 and TNF</w:t>
      </w:r>
      <w:r w:rsidRPr="001052FA">
        <w:rPr>
          <w:rFonts w:ascii="Times New Roman" w:eastAsia="Times New Roman" w:hAnsi="Times New Roman" w:cs="Times New Roman"/>
          <w:bCs/>
          <w:color w:val="111111"/>
        </w:rPr>
        <w:t></w:t>
      </w:r>
      <w:r w:rsidR="00E04E6F">
        <w:rPr>
          <w:rFonts w:ascii="Times New Roman" w:eastAsia="Times New Roman" w:hAnsi="Times New Roman" w:cs="Times New Roman"/>
          <w:bCs/>
          <w:color w:val="111111"/>
        </w:rPr>
        <w:t xml:space="preserve"> [</w:t>
      </w:r>
      <w:r w:rsidR="0071676E" w:rsidRPr="001052FA">
        <w:rPr>
          <w:rFonts w:ascii="Times New Roman" w:eastAsia="Times New Roman" w:hAnsi="Times New Roman" w:cs="Times New Roman"/>
          <w:color w:val="111111"/>
        </w:rPr>
        <w:t>56,57</w:t>
      </w:r>
      <w:r w:rsidR="00E04E6F">
        <w:rPr>
          <w:rFonts w:ascii="Times New Roman" w:eastAsia="Times New Roman" w:hAnsi="Times New Roman" w:cs="Times New Roman"/>
          <w:color w:val="111111"/>
        </w:rPr>
        <w:t>].</w:t>
      </w:r>
      <w:r w:rsidRPr="001052FA">
        <w:rPr>
          <w:rFonts w:ascii="Times New Roman" w:eastAsia="Times New Roman" w:hAnsi="Times New Roman" w:cs="Times New Roman"/>
          <w:bCs/>
          <w:color w:val="111111"/>
        </w:rPr>
        <w:t xml:space="preserve"> However</w:t>
      </w:r>
      <w:r w:rsidR="00B34D2C" w:rsidRPr="001052FA">
        <w:rPr>
          <w:rFonts w:ascii="Times New Roman" w:eastAsia="Times New Roman" w:hAnsi="Times New Roman" w:cs="Times New Roman"/>
          <w:bCs/>
          <w:color w:val="111111"/>
        </w:rPr>
        <w:t xml:space="preserve"> in contrast</w:t>
      </w:r>
      <w:r w:rsidRPr="001052FA">
        <w:rPr>
          <w:rFonts w:ascii="Times New Roman" w:eastAsia="Times New Roman" w:hAnsi="Times New Roman" w:cs="Times New Roman"/>
          <w:bCs/>
          <w:color w:val="111111"/>
        </w:rPr>
        <w:t>, IL-10 has been shown to inhibit lymphocyte production of IFN-</w:t>
      </w:r>
      <w:r w:rsidRPr="001052FA">
        <w:rPr>
          <w:rFonts w:ascii="Times New Roman" w:eastAsia="Times New Roman" w:hAnsi="Times New Roman" w:cs="Times New Roman"/>
          <w:bCs/>
          <w:color w:val="111111"/>
        </w:rPr>
        <w:t xml:space="preserve"> by suppressing IL-12 synthesis in </w:t>
      </w:r>
      <w:r w:rsidRPr="00A66C1B">
        <w:rPr>
          <w:rFonts w:ascii="Times New Roman" w:eastAsia="Times New Roman" w:hAnsi="Times New Roman" w:cs="Times New Roman"/>
          <w:bCs/>
        </w:rPr>
        <w:t>access</w:t>
      </w:r>
      <w:r w:rsidRPr="001052FA">
        <w:rPr>
          <w:rFonts w:ascii="Times New Roman" w:eastAsia="Times New Roman" w:hAnsi="Times New Roman" w:cs="Times New Roman"/>
          <w:bCs/>
          <w:color w:val="111111"/>
        </w:rPr>
        <w:t>ory cells</w:t>
      </w:r>
      <w:r w:rsidR="00E04E6F">
        <w:rPr>
          <w:rFonts w:ascii="Times New Roman" w:eastAsia="Times New Roman" w:hAnsi="Times New Roman" w:cs="Times New Roman"/>
          <w:bCs/>
          <w:color w:val="111111"/>
        </w:rPr>
        <w:t xml:space="preserve"> [</w:t>
      </w:r>
      <w:r w:rsidR="0071676E" w:rsidRPr="001052FA">
        <w:rPr>
          <w:rFonts w:ascii="Times New Roman" w:eastAsia="Times New Roman" w:hAnsi="Times New Roman" w:cs="Times New Roman"/>
          <w:color w:val="111111"/>
        </w:rPr>
        <w:t>58</w:t>
      </w:r>
      <w:r w:rsidR="00E04E6F">
        <w:rPr>
          <w:rFonts w:ascii="Times New Roman" w:eastAsia="Times New Roman" w:hAnsi="Times New Roman" w:cs="Times New Roman"/>
          <w:color w:val="111111"/>
        </w:rPr>
        <w:t>].</w:t>
      </w:r>
      <w:r w:rsidRPr="001052FA">
        <w:rPr>
          <w:rFonts w:ascii="Times New Roman" w:eastAsia="Times New Roman" w:hAnsi="Times New Roman" w:cs="Times New Roman"/>
          <w:bCs/>
          <w:color w:val="111111"/>
        </w:rPr>
        <w:t xml:space="preserve"> </w:t>
      </w:r>
      <w:r w:rsidR="009B758E" w:rsidRPr="001052FA">
        <w:rPr>
          <w:rFonts w:ascii="Times New Roman" w:eastAsia="Times New Roman" w:hAnsi="Times New Roman" w:cs="Times New Roman"/>
          <w:bCs/>
        </w:rPr>
        <w:t xml:space="preserve">Thus, the </w:t>
      </w:r>
      <w:r w:rsidRPr="001052FA">
        <w:rPr>
          <w:rFonts w:ascii="Times New Roman" w:eastAsia="Times New Roman" w:hAnsi="Times New Roman" w:cs="Times New Roman"/>
          <w:color w:val="111111"/>
        </w:rPr>
        <w:t>IL-</w:t>
      </w:r>
      <w:r w:rsidR="009B758E" w:rsidRPr="001052FA">
        <w:rPr>
          <w:rFonts w:ascii="Times New Roman" w:eastAsia="Times New Roman" w:hAnsi="Times New Roman" w:cs="Times New Roman"/>
          <w:color w:val="111111"/>
        </w:rPr>
        <w:t>12 viral</w:t>
      </w:r>
      <w:r w:rsidR="00A66C1B">
        <w:rPr>
          <w:rFonts w:ascii="Times New Roman" w:eastAsia="Times New Roman" w:hAnsi="Times New Roman" w:cs="Times New Roman"/>
          <w:color w:val="111111"/>
        </w:rPr>
        <w:t xml:space="preserve"> immune response</w:t>
      </w:r>
      <w:r w:rsidRPr="001052FA">
        <w:rPr>
          <w:rFonts w:ascii="Times New Roman" w:eastAsia="Times New Roman" w:hAnsi="Times New Roman" w:cs="Times New Roman"/>
          <w:color w:val="111111"/>
        </w:rPr>
        <w:t xml:space="preserve"> is involved in enhancing the cytotoxic response and the fact that Th1 driven responses are important for viral clearance suggest that IL-12 is an important factor in the disease.</w:t>
      </w:r>
      <w:r w:rsidR="007833C9" w:rsidRPr="001052FA">
        <w:rPr>
          <w:rFonts w:ascii="Times New Roman" w:eastAsia="Times New Roman" w:hAnsi="Times New Roman" w:cs="Times New Roman"/>
          <w:color w:val="111111"/>
        </w:rPr>
        <w:t xml:space="preserve"> </w:t>
      </w:r>
      <w:r w:rsidRPr="001052FA">
        <w:rPr>
          <w:rFonts w:ascii="Times New Roman" w:eastAsia="Times New Roman" w:hAnsi="Times New Roman" w:cs="Times New Roman"/>
          <w:color w:val="111111"/>
        </w:rPr>
        <w:t>Polymorphisms in the IL</w:t>
      </w:r>
      <w:r w:rsidR="005834EF" w:rsidRPr="001052FA">
        <w:rPr>
          <w:rFonts w:ascii="Times New Roman" w:eastAsia="Times New Roman" w:hAnsi="Times New Roman" w:cs="Times New Roman"/>
          <w:color w:val="111111"/>
        </w:rPr>
        <w:t>-12</w:t>
      </w:r>
      <w:r w:rsidRPr="001052FA">
        <w:rPr>
          <w:rFonts w:ascii="Times New Roman" w:eastAsia="Times New Roman" w:hAnsi="Times New Roman" w:cs="Times New Roman"/>
          <w:color w:val="111111"/>
        </w:rPr>
        <w:t>B (p40) gene were associated with different outcomes to infection in HCV patients</w:t>
      </w:r>
      <w:r w:rsidR="00E04E6F">
        <w:rPr>
          <w:rFonts w:ascii="Times New Roman" w:eastAsia="Times New Roman" w:hAnsi="Times New Roman" w:cs="Times New Roman"/>
          <w:color w:val="111111"/>
        </w:rPr>
        <w:t xml:space="preserve"> [</w:t>
      </w:r>
      <w:r w:rsidR="003F02F1">
        <w:rPr>
          <w:rFonts w:ascii="Times New Roman" w:eastAsia="Times New Roman" w:hAnsi="Times New Roman" w:cs="Times New Roman"/>
          <w:color w:val="111111"/>
        </w:rPr>
        <w:t>64, 65, 66</w:t>
      </w:r>
      <w:r w:rsidR="00E04E6F">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w:t>
      </w:r>
      <w:r w:rsidR="009B758E" w:rsidRPr="001052FA">
        <w:rPr>
          <w:rFonts w:ascii="Times New Roman" w:eastAsia="Times New Roman" w:hAnsi="Times New Roman" w:cs="Times New Roman"/>
          <w:bCs/>
        </w:rPr>
        <w:t xml:space="preserve">Indeed, </w:t>
      </w:r>
      <w:r w:rsidR="009B758E" w:rsidRPr="001052FA">
        <w:rPr>
          <w:rFonts w:ascii="Times New Roman" w:eastAsia="Times New Roman" w:hAnsi="Times New Roman" w:cs="Times New Roman"/>
          <w:color w:val="111111"/>
        </w:rPr>
        <w:t>d</w:t>
      </w:r>
      <w:r w:rsidRPr="001052FA">
        <w:rPr>
          <w:rFonts w:ascii="Times New Roman" w:eastAsia="Times New Roman" w:hAnsi="Times New Roman" w:cs="Times New Roman"/>
          <w:color w:val="111111"/>
        </w:rPr>
        <w:t xml:space="preserve">eficiency of IL-12 has been associated with recurrent episodes of pneumonia with sepsis and other infections in the absence of fevers. </w:t>
      </w:r>
    </w:p>
    <w:p w14:paraId="04A5E14E" w14:textId="7F6ED2C8" w:rsidR="00814DE2" w:rsidRPr="001052FA" w:rsidRDefault="00374F4B" w:rsidP="00E10D67">
      <w:pPr>
        <w:shd w:val="clear" w:color="auto" w:fill="FFFFFF"/>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As a viral comparison </w:t>
      </w:r>
      <w:r w:rsidR="003F02F1">
        <w:rPr>
          <w:rFonts w:ascii="Times New Roman" w:eastAsia="Times New Roman" w:hAnsi="Times New Roman" w:cs="Times New Roman"/>
          <w:color w:val="111111"/>
        </w:rPr>
        <w:t xml:space="preserve">of HCV </w:t>
      </w:r>
      <w:r w:rsidRPr="001052FA">
        <w:rPr>
          <w:rFonts w:ascii="Times New Roman" w:eastAsia="Times New Roman" w:hAnsi="Times New Roman" w:cs="Times New Roman"/>
          <w:color w:val="111111"/>
        </w:rPr>
        <w:t xml:space="preserve">to </w:t>
      </w:r>
      <w:r w:rsidR="003571EE" w:rsidRPr="001052FA">
        <w:rPr>
          <w:rFonts w:ascii="Times New Roman" w:eastAsia="Times New Roman" w:hAnsi="Times New Roman" w:cs="Times New Roman"/>
          <w:color w:val="111111"/>
        </w:rPr>
        <w:t>COVID-19</w:t>
      </w:r>
      <w:r w:rsidR="00814DE2" w:rsidRPr="001052FA">
        <w:rPr>
          <w:rFonts w:ascii="Times New Roman" w:eastAsia="Times New Roman" w:hAnsi="Times New Roman" w:cs="Times New Roman"/>
          <w:color w:val="111111"/>
        </w:rPr>
        <w:t xml:space="preserve">, IL-12 and </w:t>
      </w:r>
      <w:r w:rsidR="00C732C0" w:rsidRPr="001052FA">
        <w:rPr>
          <w:rFonts w:ascii="Times New Roman" w:eastAsia="Times New Roman" w:hAnsi="Times New Roman" w:cs="Times New Roman"/>
          <w:color w:val="111111"/>
        </w:rPr>
        <w:t>IFNγ</w:t>
      </w:r>
      <w:r w:rsidR="00814DE2" w:rsidRPr="001052FA">
        <w:rPr>
          <w:rFonts w:ascii="Times New Roman" w:eastAsia="Times New Roman" w:hAnsi="Times New Roman" w:cs="Times New Roman"/>
          <w:color w:val="111111"/>
        </w:rPr>
        <w:t xml:space="preserve"> levels are lower in patients more viraemic than in patients who spontaneously cleared </w:t>
      </w:r>
      <w:r w:rsidR="007833C9" w:rsidRPr="001052FA">
        <w:rPr>
          <w:rFonts w:ascii="Times New Roman" w:eastAsia="Times New Roman" w:hAnsi="Times New Roman" w:cs="Times New Roman"/>
          <w:color w:val="111111"/>
        </w:rPr>
        <w:t xml:space="preserve">HCV </w:t>
      </w:r>
      <w:r w:rsidR="00814DE2" w:rsidRPr="001052FA">
        <w:rPr>
          <w:rFonts w:ascii="Times New Roman" w:eastAsia="Times New Roman" w:hAnsi="Times New Roman" w:cs="Times New Roman"/>
          <w:color w:val="111111"/>
        </w:rPr>
        <w:t>the virus</w:t>
      </w:r>
      <w:r w:rsidR="00E04E6F">
        <w:rPr>
          <w:rFonts w:ascii="Times New Roman" w:eastAsia="Times New Roman" w:hAnsi="Times New Roman" w:cs="Times New Roman"/>
          <w:color w:val="111111"/>
        </w:rPr>
        <w:t xml:space="preserve"> [</w:t>
      </w:r>
      <w:r w:rsidR="003F02F1">
        <w:rPr>
          <w:rFonts w:ascii="Times New Roman" w:eastAsia="Times New Roman" w:hAnsi="Times New Roman" w:cs="Times New Roman"/>
          <w:color w:val="111111"/>
        </w:rPr>
        <w:t>67, 68</w:t>
      </w:r>
      <w:r w:rsidR="00E04E6F">
        <w:rPr>
          <w:rFonts w:ascii="Times New Roman" w:eastAsia="Times New Roman" w:hAnsi="Times New Roman" w:cs="Times New Roman"/>
          <w:color w:val="111111"/>
        </w:rPr>
        <w:t>].</w:t>
      </w:r>
      <w:r w:rsidR="00814DE2" w:rsidRPr="001052FA">
        <w:rPr>
          <w:rFonts w:ascii="Times New Roman" w:eastAsia="Times New Roman" w:hAnsi="Times New Roman" w:cs="Times New Roman"/>
          <w:color w:val="111111"/>
        </w:rPr>
        <w:t xml:space="preserve"> </w:t>
      </w:r>
    </w:p>
    <w:p w14:paraId="4F3BA90F" w14:textId="015C767D" w:rsidR="00895AE0" w:rsidRPr="001052FA" w:rsidRDefault="00E264B3" w:rsidP="00E10D67">
      <w:pPr>
        <w:shd w:val="clear" w:color="auto" w:fill="FFFFFF"/>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bCs/>
          <w:color w:val="111111"/>
        </w:rPr>
        <w:t xml:space="preserve">Although APCs produce most of the cytokine, T cells also produce IL-12 </w:t>
      </w:r>
      <w:r w:rsidR="003F02F1">
        <w:rPr>
          <w:rFonts w:ascii="Times New Roman" w:eastAsia="Times New Roman" w:hAnsi="Times New Roman" w:cs="Times New Roman"/>
          <w:bCs/>
        </w:rPr>
        <w:t xml:space="preserve">[60]. </w:t>
      </w:r>
      <w:r w:rsidRPr="001052FA">
        <w:rPr>
          <w:rFonts w:ascii="Times New Roman" w:eastAsia="Times New Roman" w:hAnsi="Times New Roman" w:cs="Times New Roman"/>
          <w:bCs/>
          <w:color w:val="111111"/>
        </w:rPr>
        <w:t>An important property of IL-12 is to induce the production of large amounts of IFN-</w:t>
      </w:r>
      <w:r w:rsidRPr="001052FA">
        <w:rPr>
          <w:rFonts w:ascii="Times New Roman" w:eastAsia="Times New Roman" w:hAnsi="Times New Roman" w:cs="Times New Roman"/>
          <w:bCs/>
          <w:color w:val="111111"/>
        </w:rPr>
        <w:t> from resting and activated T</w:t>
      </w:r>
      <w:r w:rsidR="00FF233C" w:rsidRPr="001052FA">
        <w:rPr>
          <w:rFonts w:ascii="Times New Roman" w:eastAsia="Times New Roman" w:hAnsi="Times New Roman" w:cs="Times New Roman"/>
          <w:bCs/>
          <w:color w:val="111111"/>
        </w:rPr>
        <w:t xml:space="preserve"> and NK cells</w:t>
      </w:r>
      <w:r w:rsidR="00E04E6F">
        <w:rPr>
          <w:rFonts w:ascii="Times New Roman" w:eastAsia="Times New Roman" w:hAnsi="Times New Roman" w:cs="Times New Roman"/>
          <w:bCs/>
          <w:color w:val="111111"/>
        </w:rPr>
        <w:t xml:space="preserve"> [</w:t>
      </w:r>
      <w:r w:rsidR="003F02F1">
        <w:rPr>
          <w:rFonts w:ascii="Times New Roman" w:eastAsia="Times New Roman" w:hAnsi="Times New Roman" w:cs="Times New Roman"/>
          <w:color w:val="111111"/>
        </w:rPr>
        <w:t>69</w:t>
      </w:r>
      <w:r w:rsidR="00E04E6F">
        <w:rPr>
          <w:rFonts w:ascii="Times New Roman" w:eastAsia="Times New Roman" w:hAnsi="Times New Roman" w:cs="Times New Roman"/>
          <w:color w:val="111111"/>
        </w:rPr>
        <w:t>].</w:t>
      </w:r>
      <w:r w:rsidRPr="001052FA">
        <w:rPr>
          <w:rFonts w:ascii="Times New Roman" w:eastAsia="Times New Roman" w:hAnsi="Times New Roman" w:cs="Times New Roman"/>
          <w:bCs/>
          <w:color w:val="111111"/>
        </w:rPr>
        <w:t xml:space="preserve"> The most distinctive role of IL-12 is to regulate the balance between Th1 and Th2 cells</w:t>
      </w:r>
      <w:r w:rsidR="003F02F1">
        <w:rPr>
          <w:rFonts w:ascii="Times New Roman" w:eastAsia="Times New Roman" w:hAnsi="Times New Roman" w:cs="Times New Roman"/>
          <w:bCs/>
          <w:color w:val="111111"/>
        </w:rPr>
        <w:t xml:space="preserve"> [61]</w:t>
      </w:r>
      <w:r w:rsidR="00CB2BFE">
        <w:rPr>
          <w:rFonts w:ascii="Times New Roman" w:eastAsia="Times New Roman" w:hAnsi="Times New Roman" w:cs="Times New Roman"/>
          <w:bCs/>
          <w:color w:val="111111"/>
        </w:rPr>
        <w:t>. Allogeneic cytotoxic lymphocyte</w:t>
      </w:r>
      <w:r w:rsidR="000B3900" w:rsidRPr="001052FA">
        <w:rPr>
          <w:rFonts w:ascii="Times New Roman" w:eastAsia="Times New Roman" w:hAnsi="Times New Roman" w:cs="Times New Roman"/>
          <w:bCs/>
          <w:color w:val="111111"/>
        </w:rPr>
        <w:t xml:space="preserve"> responses are </w:t>
      </w:r>
      <w:r w:rsidRPr="001052FA">
        <w:rPr>
          <w:rFonts w:ascii="Times New Roman" w:eastAsia="Times New Roman" w:hAnsi="Times New Roman" w:cs="Times New Roman"/>
          <w:bCs/>
          <w:color w:val="111111"/>
        </w:rPr>
        <w:t>promoted by IL-12 in peripheral cells of the Th 1 cell differentiation</w:t>
      </w:r>
      <w:r w:rsidR="00CB2BFE">
        <w:rPr>
          <w:rFonts w:ascii="Times New Roman" w:eastAsia="Times New Roman" w:hAnsi="Times New Roman" w:cs="Times New Roman"/>
          <w:bCs/>
          <w:color w:val="111111"/>
        </w:rPr>
        <w:t xml:space="preserve"> and therefore</w:t>
      </w:r>
      <w:r w:rsidR="009B758E" w:rsidRPr="001052FA">
        <w:rPr>
          <w:rFonts w:ascii="Times New Roman" w:eastAsia="Times New Roman" w:hAnsi="Times New Roman" w:cs="Times New Roman"/>
          <w:bCs/>
          <w:color w:val="111111"/>
        </w:rPr>
        <w:t xml:space="preserve"> able to destroy virally infected cells during a </w:t>
      </w:r>
      <w:r w:rsidR="003571EE" w:rsidRPr="001052FA">
        <w:rPr>
          <w:rFonts w:ascii="Times New Roman" w:eastAsia="Times New Roman" w:hAnsi="Times New Roman" w:cs="Times New Roman"/>
          <w:bCs/>
          <w:color w:val="111111"/>
        </w:rPr>
        <w:t>COVID-19</w:t>
      </w:r>
      <w:r w:rsidR="009B758E" w:rsidRPr="001052FA">
        <w:rPr>
          <w:rFonts w:ascii="Times New Roman" w:eastAsia="Times New Roman" w:hAnsi="Times New Roman" w:cs="Times New Roman"/>
          <w:bCs/>
          <w:color w:val="111111"/>
        </w:rPr>
        <w:t xml:space="preserve"> infection</w:t>
      </w:r>
      <w:r w:rsidR="00642AA8">
        <w:rPr>
          <w:rFonts w:ascii="Times New Roman" w:eastAsia="Times New Roman" w:hAnsi="Times New Roman" w:cs="Times New Roman"/>
          <w:bCs/>
          <w:color w:val="111111"/>
        </w:rPr>
        <w:t xml:space="preserve"> [70, 71]</w:t>
      </w:r>
      <w:r w:rsidRPr="001052FA">
        <w:rPr>
          <w:rFonts w:ascii="Times New Roman" w:eastAsia="Times New Roman" w:hAnsi="Times New Roman" w:cs="Times New Roman"/>
          <w:bCs/>
          <w:color w:val="111111"/>
        </w:rPr>
        <w:t>.</w:t>
      </w:r>
    </w:p>
    <w:p w14:paraId="3BE35976" w14:textId="1D364CE0" w:rsidR="000970B7" w:rsidRPr="001052FA" w:rsidRDefault="000970B7"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rPr>
        <w:t>Another</w:t>
      </w:r>
      <w:r w:rsidR="00B34D2C" w:rsidRPr="001052FA">
        <w:rPr>
          <w:rFonts w:ascii="Times New Roman" w:eastAsia="Times New Roman" w:hAnsi="Times New Roman" w:cs="Times New Roman"/>
        </w:rPr>
        <w:t xml:space="preserve"> cytokine to be considered</w:t>
      </w:r>
      <w:r w:rsidRPr="001052FA">
        <w:rPr>
          <w:rFonts w:ascii="Times New Roman" w:eastAsia="Times New Roman" w:hAnsi="Times New Roman" w:cs="Times New Roman"/>
        </w:rPr>
        <w:t xml:space="preserve"> in this review is IL</w:t>
      </w:r>
      <w:r w:rsidR="00893123" w:rsidRPr="001052FA">
        <w:rPr>
          <w:rFonts w:ascii="Times New Roman" w:eastAsia="Times New Roman" w:hAnsi="Times New Roman" w:cs="Times New Roman"/>
        </w:rPr>
        <w:t>-</w:t>
      </w:r>
      <w:r w:rsidRPr="001052FA">
        <w:rPr>
          <w:rFonts w:ascii="Times New Roman" w:eastAsia="Times New Roman" w:hAnsi="Times New Roman" w:cs="Times New Roman"/>
        </w:rPr>
        <w:t>17 as a key cytokine linking T cell activation to the mobilisation and activation of neutrophils</w:t>
      </w:r>
      <w:r w:rsidR="008E7B07" w:rsidRPr="001052FA">
        <w:rPr>
          <w:rFonts w:ascii="Times New Roman" w:eastAsia="Times New Roman" w:hAnsi="Times New Roman" w:cs="Times New Roman"/>
        </w:rPr>
        <w:t xml:space="preserve"> and </w:t>
      </w:r>
      <w:r w:rsidR="00DB4D98" w:rsidRPr="001052FA">
        <w:rPr>
          <w:rFonts w:ascii="Times New Roman" w:eastAsia="Times New Roman" w:hAnsi="Times New Roman" w:cs="Times New Roman"/>
        </w:rPr>
        <w:t>MC</w:t>
      </w:r>
      <w:r w:rsidR="008E7B07" w:rsidRPr="001052FA">
        <w:rPr>
          <w:rFonts w:ascii="Times New Roman" w:eastAsia="Times New Roman" w:hAnsi="Times New Roman" w:cs="Times New Roman"/>
        </w:rPr>
        <w:t>s and their degranulation</w:t>
      </w:r>
      <w:r w:rsidR="00E04E6F">
        <w:rPr>
          <w:rFonts w:ascii="Times New Roman" w:eastAsia="Times New Roman" w:hAnsi="Times New Roman" w:cs="Times New Roman"/>
        </w:rPr>
        <w:t xml:space="preserve"> [</w:t>
      </w:r>
      <w:r w:rsidR="00642AA8">
        <w:rPr>
          <w:rFonts w:ascii="Times New Roman" w:eastAsia="Times New Roman" w:hAnsi="Times New Roman" w:cs="Times New Roman"/>
        </w:rPr>
        <w:t>7</w:t>
      </w:r>
      <w:r w:rsidR="0071676E" w:rsidRPr="001052FA">
        <w:rPr>
          <w:rFonts w:ascii="Times New Roman" w:eastAsia="Times New Roman" w:hAnsi="Times New Roman" w:cs="Times New Roman"/>
        </w:rPr>
        <w:t>2</w:t>
      </w:r>
      <w:r w:rsidR="00E04E6F">
        <w:rPr>
          <w:rFonts w:ascii="Times New Roman" w:eastAsia="Times New Roman" w:hAnsi="Times New Roman" w:cs="Times New Roman"/>
        </w:rPr>
        <w:t>].</w:t>
      </w:r>
      <w:r w:rsidRPr="001052FA">
        <w:rPr>
          <w:rFonts w:ascii="Times New Roman" w:eastAsia="Times New Roman" w:hAnsi="Times New Roman" w:cs="Times New Roman"/>
        </w:rPr>
        <w:t> </w:t>
      </w:r>
    </w:p>
    <w:p w14:paraId="3AA4CD20" w14:textId="4B7A331A" w:rsidR="000970B7" w:rsidRPr="001052FA" w:rsidRDefault="008F7AA4"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rPr>
        <w:t>IL-17</w:t>
      </w:r>
      <w:r w:rsidR="000B3900" w:rsidRPr="001052FA">
        <w:rPr>
          <w:rFonts w:ascii="Times New Roman" w:eastAsia="Times New Roman" w:hAnsi="Times New Roman" w:cs="Times New Roman"/>
        </w:rPr>
        <w:t xml:space="preserve"> is expressed from Th17 cells</w:t>
      </w:r>
      <w:r w:rsidRPr="001052FA">
        <w:rPr>
          <w:rFonts w:ascii="Times New Roman" w:eastAsia="Times New Roman" w:hAnsi="Times New Roman" w:cs="Times New Roman"/>
        </w:rPr>
        <w:t xml:space="preserve">, </w:t>
      </w:r>
      <w:r w:rsidR="00DB4D98" w:rsidRPr="001052FA">
        <w:rPr>
          <w:rFonts w:ascii="Times New Roman" w:eastAsia="Times New Roman" w:hAnsi="Times New Roman" w:cs="Times New Roman"/>
        </w:rPr>
        <w:t>MC</w:t>
      </w:r>
      <w:r w:rsidRPr="001052FA">
        <w:rPr>
          <w:rFonts w:ascii="Times New Roman" w:eastAsia="Times New Roman" w:hAnsi="Times New Roman" w:cs="Times New Roman"/>
        </w:rPr>
        <w:t>s and neutrophils</w:t>
      </w:r>
      <w:r w:rsidR="000B3900" w:rsidRPr="001052FA">
        <w:rPr>
          <w:rFonts w:ascii="Times New Roman" w:eastAsia="Times New Roman" w:hAnsi="Times New Roman" w:cs="Times New Roman"/>
        </w:rPr>
        <w:t xml:space="preserve"> when stimulated by IL-23</w:t>
      </w:r>
      <w:r w:rsidRPr="001052FA">
        <w:rPr>
          <w:rFonts w:ascii="Times New Roman" w:eastAsia="Times New Roman" w:hAnsi="Times New Roman" w:cs="Times New Roman"/>
        </w:rPr>
        <w:t xml:space="preserve"> and </w:t>
      </w:r>
      <w:r w:rsidR="000B3900" w:rsidRPr="001052FA">
        <w:rPr>
          <w:rFonts w:ascii="Times New Roman" w:eastAsia="Times New Roman" w:hAnsi="Times New Roman" w:cs="Times New Roman"/>
        </w:rPr>
        <w:t xml:space="preserve">activates several signalling cascades inducing chemoattractant chemokines that recruit neutrophils and monocytes to the site of injury or infection. </w:t>
      </w:r>
      <w:r w:rsidR="0048169D" w:rsidRPr="001052FA">
        <w:rPr>
          <w:rFonts w:ascii="Times New Roman" w:eastAsia="Times New Roman" w:hAnsi="Times New Roman" w:cs="Times New Roman"/>
        </w:rPr>
        <w:t>Its</w:t>
      </w:r>
      <w:r w:rsidR="000B3900" w:rsidRPr="001052FA">
        <w:rPr>
          <w:rFonts w:ascii="Times New Roman" w:eastAsia="Times New Roman" w:hAnsi="Times New Roman" w:cs="Times New Roman"/>
        </w:rPr>
        <w:t xml:space="preserve"> activation has been observed in some autoimmune disorders</w:t>
      </w:r>
      <w:r w:rsidR="00E04E6F">
        <w:rPr>
          <w:rFonts w:ascii="Times New Roman" w:eastAsia="Times New Roman" w:hAnsi="Times New Roman" w:cs="Times New Roman"/>
        </w:rPr>
        <w:t xml:space="preserve"> [</w:t>
      </w:r>
      <w:r w:rsidR="002F174C">
        <w:rPr>
          <w:rFonts w:ascii="Times New Roman" w:eastAsia="Times New Roman" w:hAnsi="Times New Roman" w:cs="Times New Roman"/>
        </w:rPr>
        <w:t>73, 7</w:t>
      </w:r>
      <w:r w:rsidR="0071676E" w:rsidRPr="001052FA">
        <w:rPr>
          <w:rFonts w:ascii="Times New Roman" w:eastAsia="Times New Roman" w:hAnsi="Times New Roman" w:cs="Times New Roman"/>
        </w:rPr>
        <w:t>4</w:t>
      </w:r>
      <w:r w:rsidR="00E04E6F">
        <w:rPr>
          <w:rFonts w:ascii="Times New Roman" w:eastAsia="Times New Roman" w:hAnsi="Times New Roman" w:cs="Times New Roman"/>
        </w:rPr>
        <w:t>].</w:t>
      </w:r>
      <w:r w:rsidR="008B7DDB">
        <w:rPr>
          <w:rFonts w:ascii="Times New Roman" w:eastAsia="Times New Roman" w:hAnsi="Times New Roman" w:cs="Times New Roman"/>
        </w:rPr>
        <w:t xml:space="preserve"> IL-17A expression is up-</w:t>
      </w:r>
      <w:r w:rsidR="008E7B07" w:rsidRPr="001052FA">
        <w:rPr>
          <w:rFonts w:ascii="Times New Roman" w:eastAsia="Times New Roman" w:hAnsi="Times New Roman" w:cs="Times New Roman"/>
        </w:rPr>
        <w:t>regulated by Th17 cells, at sites of inflammation in several autoimmune diseases. IL-17 is a pleiotropic proinflammatory cytokine, where the one gene exhibits two or more phenotypic traits</w:t>
      </w:r>
      <w:r w:rsidR="00E04E6F">
        <w:rPr>
          <w:rFonts w:ascii="Times New Roman" w:eastAsia="Times New Roman" w:hAnsi="Times New Roman" w:cs="Times New Roman"/>
        </w:rPr>
        <w:t xml:space="preserve"> [</w:t>
      </w:r>
      <w:r w:rsidR="002F174C">
        <w:rPr>
          <w:rFonts w:ascii="Times New Roman" w:eastAsia="Times New Roman" w:hAnsi="Times New Roman" w:cs="Times New Roman"/>
        </w:rPr>
        <w:t>7</w:t>
      </w:r>
      <w:r w:rsidR="0071676E" w:rsidRPr="001052FA">
        <w:rPr>
          <w:rFonts w:ascii="Times New Roman" w:eastAsia="Times New Roman" w:hAnsi="Times New Roman" w:cs="Times New Roman"/>
        </w:rPr>
        <w:t>5</w:t>
      </w:r>
      <w:r w:rsidR="00E04E6F">
        <w:rPr>
          <w:rFonts w:ascii="Times New Roman" w:eastAsia="Times New Roman" w:hAnsi="Times New Roman" w:cs="Times New Roman"/>
        </w:rPr>
        <w:t>].</w:t>
      </w:r>
    </w:p>
    <w:p w14:paraId="28EE4146" w14:textId="34B1F361" w:rsidR="00E264B3" w:rsidRPr="001052FA" w:rsidRDefault="00E264B3"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rPr>
        <w:t>When considering the T cel</w:t>
      </w:r>
      <w:r w:rsidR="009B758E" w:rsidRPr="001052FA">
        <w:rPr>
          <w:rFonts w:ascii="Times New Roman" w:eastAsia="Times New Roman" w:hAnsi="Times New Roman" w:cs="Times New Roman"/>
        </w:rPr>
        <w:t xml:space="preserve">l response to </w:t>
      </w:r>
      <w:r w:rsidR="003571EE" w:rsidRPr="001052FA">
        <w:rPr>
          <w:rFonts w:ascii="Times New Roman" w:eastAsia="Times New Roman" w:hAnsi="Times New Roman" w:cs="Times New Roman"/>
        </w:rPr>
        <w:t>COVID-19</w:t>
      </w:r>
      <w:r w:rsidRPr="001052FA">
        <w:rPr>
          <w:rFonts w:ascii="Times New Roman" w:eastAsia="Times New Roman" w:hAnsi="Times New Roman" w:cs="Times New Roman"/>
        </w:rPr>
        <w:t xml:space="preserve"> and the T-cell differentiation, other pathways must be considered in addition to Th1 and Th2 driven responses</w:t>
      </w:r>
      <w:r w:rsidR="008B7DDB">
        <w:rPr>
          <w:rFonts w:ascii="Times New Roman" w:eastAsia="Times New Roman" w:hAnsi="Times New Roman" w:cs="Times New Roman"/>
        </w:rPr>
        <w:t>, such as Th17 differentiation</w:t>
      </w:r>
      <w:r w:rsidR="00502270">
        <w:rPr>
          <w:rFonts w:ascii="Times New Roman" w:eastAsia="Times New Roman" w:hAnsi="Times New Roman" w:cs="Times New Roman"/>
        </w:rPr>
        <w:t xml:space="preserve"> [76]</w:t>
      </w:r>
      <w:r w:rsidRPr="001052FA">
        <w:rPr>
          <w:rFonts w:ascii="Times New Roman" w:eastAsia="Times New Roman" w:hAnsi="Times New Roman" w:cs="Times New Roman"/>
        </w:rPr>
        <w:t>. Both B and T cell specific SARS-CoV-2 are de</w:t>
      </w:r>
      <w:r w:rsidR="005834EF" w:rsidRPr="001052FA">
        <w:rPr>
          <w:rFonts w:ascii="Times New Roman" w:eastAsia="Times New Roman" w:hAnsi="Times New Roman" w:cs="Times New Roman"/>
        </w:rPr>
        <w:t>tected in patient blood around one</w:t>
      </w:r>
      <w:r w:rsidRPr="001052FA">
        <w:rPr>
          <w:rFonts w:ascii="Times New Roman" w:eastAsia="Times New Roman" w:hAnsi="Times New Roman" w:cs="Times New Roman"/>
        </w:rPr>
        <w:t xml:space="preserve"> week after initial infection symptoms</w:t>
      </w:r>
      <w:r w:rsidR="00E04E6F">
        <w:rPr>
          <w:rFonts w:ascii="Times New Roman" w:eastAsia="Times New Roman" w:hAnsi="Times New Roman" w:cs="Times New Roman"/>
        </w:rPr>
        <w:t xml:space="preserve"> [</w:t>
      </w:r>
      <w:r w:rsidR="002F174C">
        <w:rPr>
          <w:rFonts w:ascii="Times New Roman" w:eastAsia="Times New Roman" w:hAnsi="Times New Roman" w:cs="Times New Roman"/>
        </w:rPr>
        <w:t>77, 78</w:t>
      </w:r>
      <w:r w:rsidR="00E04E6F">
        <w:rPr>
          <w:rFonts w:ascii="Times New Roman" w:eastAsia="Times New Roman" w:hAnsi="Times New Roman" w:cs="Times New Roman"/>
        </w:rPr>
        <w:t>].</w:t>
      </w:r>
      <w:r w:rsidR="008C11B8" w:rsidRPr="001052FA">
        <w:rPr>
          <w:rFonts w:ascii="Times New Roman" w:eastAsia="Times New Roman" w:hAnsi="Times New Roman" w:cs="Times New Roman"/>
        </w:rPr>
        <w:t xml:space="preserve"> In the H1N1 pandemic, severe disease with respiratory involvement were</w:t>
      </w:r>
      <w:r w:rsidR="008B7DDB">
        <w:rPr>
          <w:rFonts w:ascii="Times New Roman" w:eastAsia="Times New Roman" w:hAnsi="Times New Roman" w:cs="Times New Roman"/>
        </w:rPr>
        <w:t xml:space="preserve"> marked</w:t>
      </w:r>
      <w:r w:rsidR="008C11B8" w:rsidRPr="001052FA">
        <w:rPr>
          <w:rFonts w:ascii="Times New Roman" w:eastAsia="Times New Roman" w:hAnsi="Times New Roman" w:cs="Times New Roman"/>
        </w:rPr>
        <w:t xml:space="preserve"> by an early secretion of Th17 and Th1 cytokines. These T cell responses</w:t>
      </w:r>
      <w:r w:rsidR="00EF5032" w:rsidRPr="001052FA">
        <w:rPr>
          <w:rFonts w:ascii="Times New Roman" w:eastAsia="Times New Roman" w:hAnsi="Times New Roman" w:cs="Times New Roman"/>
        </w:rPr>
        <w:t xml:space="preserve"> are most important</w:t>
      </w:r>
      <w:r w:rsidR="008B7DDB">
        <w:rPr>
          <w:rFonts w:ascii="Times New Roman" w:eastAsia="Times New Roman" w:hAnsi="Times New Roman" w:cs="Times New Roman"/>
        </w:rPr>
        <w:t>,</w:t>
      </w:r>
      <w:r w:rsidR="005834EF" w:rsidRPr="001052FA">
        <w:rPr>
          <w:rFonts w:ascii="Times New Roman" w:eastAsia="Times New Roman" w:hAnsi="Times New Roman" w:cs="Times New Roman"/>
        </w:rPr>
        <w:t xml:space="preserve"> as host defenc</w:t>
      </w:r>
      <w:r w:rsidR="008C11B8" w:rsidRPr="001052FA">
        <w:rPr>
          <w:rFonts w:ascii="Times New Roman" w:eastAsia="Times New Roman" w:hAnsi="Times New Roman" w:cs="Times New Roman"/>
        </w:rPr>
        <w:t>e reactions</w:t>
      </w:r>
      <w:r w:rsidR="008B7DDB">
        <w:rPr>
          <w:rFonts w:ascii="Times New Roman" w:eastAsia="Times New Roman" w:hAnsi="Times New Roman" w:cs="Times New Roman"/>
        </w:rPr>
        <w:t>,</w:t>
      </w:r>
      <w:r w:rsidR="008C11B8" w:rsidRPr="001052FA">
        <w:rPr>
          <w:rFonts w:ascii="Times New Roman" w:eastAsia="Times New Roman" w:hAnsi="Times New Roman" w:cs="Times New Roman"/>
        </w:rPr>
        <w:t xml:space="preserve"> to clear pathogens but they are also involved in tissue inflammation in </w:t>
      </w:r>
      <w:r w:rsidR="00366242" w:rsidRPr="001052FA">
        <w:rPr>
          <w:rFonts w:ascii="Times New Roman" w:eastAsia="Times New Roman" w:hAnsi="Times New Roman" w:cs="Times New Roman"/>
        </w:rPr>
        <w:t>allergic and autoimmune diseases</w:t>
      </w:r>
      <w:r w:rsidR="003571EE" w:rsidRPr="001052FA">
        <w:rPr>
          <w:rFonts w:ascii="Times New Roman" w:eastAsia="Times New Roman" w:hAnsi="Times New Roman" w:cs="Times New Roman"/>
        </w:rPr>
        <w:t>. The ratio of Th1/Th17 has been suggested as an indicator to determine the severity of disease in COVID-19 patients</w:t>
      </w:r>
      <w:r w:rsidR="00E04E6F">
        <w:rPr>
          <w:rFonts w:ascii="Times New Roman" w:eastAsia="Times New Roman" w:hAnsi="Times New Roman" w:cs="Times New Roman"/>
        </w:rPr>
        <w:t xml:space="preserve"> [</w:t>
      </w:r>
      <w:r w:rsidR="000D7C65">
        <w:rPr>
          <w:rFonts w:ascii="Times New Roman" w:eastAsia="Times New Roman" w:hAnsi="Times New Roman" w:cs="Times New Roman"/>
        </w:rPr>
        <w:t>7</w:t>
      </w:r>
      <w:r w:rsidR="0071676E" w:rsidRPr="001052FA">
        <w:rPr>
          <w:rFonts w:ascii="Times New Roman" w:eastAsia="Times New Roman" w:hAnsi="Times New Roman" w:cs="Times New Roman"/>
        </w:rPr>
        <w:t>7</w:t>
      </w:r>
      <w:r w:rsidR="00D35939">
        <w:rPr>
          <w:rFonts w:ascii="Times New Roman" w:eastAsia="Times New Roman" w:hAnsi="Times New Roman" w:cs="Times New Roman"/>
        </w:rPr>
        <w:t>, 78</w:t>
      </w:r>
      <w:r w:rsidR="00E04E6F">
        <w:rPr>
          <w:rFonts w:ascii="Times New Roman" w:eastAsia="Times New Roman" w:hAnsi="Times New Roman" w:cs="Times New Roman"/>
        </w:rPr>
        <w:t>].</w:t>
      </w:r>
    </w:p>
    <w:p w14:paraId="2248AA16" w14:textId="29D2A669" w:rsidR="00EF5032" w:rsidRPr="001052FA" w:rsidRDefault="00EF5032"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rPr>
        <w:t>Meta-analysis and systematic reviews of studies that investigated the lymphocyte count</w:t>
      </w:r>
      <w:r w:rsidR="00F27FDD">
        <w:rPr>
          <w:rFonts w:ascii="Times New Roman" w:eastAsia="Times New Roman" w:hAnsi="Times New Roman" w:cs="Times New Roman"/>
        </w:rPr>
        <w:t>,</w:t>
      </w:r>
      <w:r w:rsidRPr="001052FA">
        <w:rPr>
          <w:rFonts w:ascii="Times New Roman" w:eastAsia="Times New Roman" w:hAnsi="Times New Roman" w:cs="Times New Roman"/>
        </w:rPr>
        <w:t xml:space="preserve"> on admission to intensive care units</w:t>
      </w:r>
      <w:r w:rsidR="00F27FDD">
        <w:rPr>
          <w:rFonts w:ascii="Times New Roman" w:eastAsia="Times New Roman" w:hAnsi="Times New Roman" w:cs="Times New Roman"/>
        </w:rPr>
        <w:t>,</w:t>
      </w:r>
      <w:r w:rsidRPr="001052FA">
        <w:rPr>
          <w:rFonts w:ascii="Times New Roman" w:eastAsia="Times New Roman" w:hAnsi="Times New Roman" w:cs="Times New Roman"/>
        </w:rPr>
        <w:t xml:space="preserve"> showed that lymphopenia was significantly associated with poor patient outcomes in </w:t>
      </w:r>
      <w:r w:rsidR="003571EE" w:rsidRPr="001052FA">
        <w:rPr>
          <w:rFonts w:ascii="Times New Roman" w:eastAsia="Times New Roman" w:hAnsi="Times New Roman" w:cs="Times New Roman"/>
        </w:rPr>
        <w:t>COVID-19</w:t>
      </w:r>
      <w:r w:rsidRPr="001052FA">
        <w:rPr>
          <w:rFonts w:ascii="Times New Roman" w:eastAsia="Times New Roman" w:hAnsi="Times New Roman" w:cs="Times New Roman"/>
        </w:rPr>
        <w:t xml:space="preserve"> patients and this could be used as a marker, especially in </w:t>
      </w:r>
      <w:r w:rsidRPr="00D35939">
        <w:rPr>
          <w:rFonts w:ascii="Times New Roman" w:eastAsia="Times New Roman" w:hAnsi="Times New Roman" w:cs="Times New Roman"/>
        </w:rPr>
        <w:t>younger patients, as an indicat</w:t>
      </w:r>
      <w:r w:rsidR="00524BEB" w:rsidRPr="00D35939">
        <w:rPr>
          <w:rFonts w:ascii="Times New Roman" w:eastAsia="Times New Roman" w:hAnsi="Times New Roman" w:cs="Times New Roman"/>
        </w:rPr>
        <w:t>ion of severity of disease. Lymp</w:t>
      </w:r>
      <w:r w:rsidRPr="00D35939">
        <w:rPr>
          <w:rFonts w:ascii="Times New Roman" w:eastAsia="Times New Roman" w:hAnsi="Times New Roman" w:cs="Times New Roman"/>
        </w:rPr>
        <w:t xml:space="preserve">hopenia was </w:t>
      </w:r>
      <w:r w:rsidR="00524BEB" w:rsidRPr="00D35939">
        <w:rPr>
          <w:rFonts w:ascii="Times New Roman" w:eastAsia="Times New Roman" w:hAnsi="Times New Roman" w:cs="Times New Roman"/>
        </w:rPr>
        <w:t>defined as less that 1100/</w:t>
      </w:r>
      <w:r w:rsidR="00524BEB" w:rsidRPr="00D35939">
        <w:rPr>
          <w:rFonts w:ascii="Lucida Grande" w:hAnsi="Lucida Grande" w:cs="Lucida Grande"/>
          <w:b/>
        </w:rPr>
        <w:t xml:space="preserve"> </w:t>
      </w:r>
      <w:r w:rsidR="00524BEB" w:rsidRPr="00D35939">
        <w:rPr>
          <w:rFonts w:ascii="Lucida Grande" w:hAnsi="Lucida Grande" w:cs="Lucida Grande"/>
        </w:rPr>
        <w:t xml:space="preserve">μL </w:t>
      </w:r>
      <w:r w:rsidR="00524BEB" w:rsidRPr="00D35939">
        <w:rPr>
          <w:rFonts w:ascii="Times New Roman" w:hAnsi="Times New Roman" w:cs="Times New Roman"/>
        </w:rPr>
        <w:t>associated with a threefold risk of poor outcome</w:t>
      </w:r>
      <w:r w:rsidR="00E04E6F" w:rsidRPr="00D35939">
        <w:rPr>
          <w:rFonts w:ascii="Times New Roman" w:hAnsi="Times New Roman" w:cs="Times New Roman"/>
        </w:rPr>
        <w:t xml:space="preserve"> [</w:t>
      </w:r>
      <w:r w:rsidR="00D35939">
        <w:rPr>
          <w:rFonts w:ascii="Times New Roman" w:hAnsi="Times New Roman" w:cs="Times New Roman"/>
        </w:rPr>
        <w:t xml:space="preserve">17, 42, </w:t>
      </w:r>
      <w:r w:rsidR="00D35939" w:rsidRPr="00D35939">
        <w:rPr>
          <w:rFonts w:ascii="Times New Roman" w:hAnsi="Times New Roman" w:cs="Times New Roman"/>
        </w:rPr>
        <w:t>7</w:t>
      </w:r>
      <w:r w:rsidR="0071676E" w:rsidRPr="00D35939">
        <w:rPr>
          <w:rFonts w:ascii="Times New Roman" w:hAnsi="Times New Roman" w:cs="Times New Roman"/>
        </w:rPr>
        <w:t>8</w:t>
      </w:r>
      <w:r w:rsidR="00D35939" w:rsidRPr="00D35939">
        <w:rPr>
          <w:rFonts w:ascii="Times New Roman" w:hAnsi="Times New Roman" w:cs="Times New Roman"/>
        </w:rPr>
        <w:t>, 79</w:t>
      </w:r>
      <w:r w:rsidR="00E04E6F" w:rsidRPr="00D35939">
        <w:rPr>
          <w:rFonts w:ascii="Times New Roman" w:hAnsi="Times New Roman" w:cs="Times New Roman"/>
        </w:rPr>
        <w:t>].</w:t>
      </w:r>
      <w:r w:rsidR="00147B21" w:rsidRPr="00D35939">
        <w:rPr>
          <w:rFonts w:ascii="Times New Roman" w:hAnsi="Times New Roman" w:cs="Times New Roman"/>
        </w:rPr>
        <w:t xml:space="preserve"> One hypothesis to explain this</w:t>
      </w:r>
      <w:r w:rsidR="0007738D" w:rsidRPr="00D35939">
        <w:rPr>
          <w:rFonts w:ascii="Times New Roman" w:hAnsi="Times New Roman" w:cs="Times New Roman"/>
        </w:rPr>
        <w:t xml:space="preserve"> phenomenon</w:t>
      </w:r>
      <w:r w:rsidR="00147B21" w:rsidRPr="00D35939">
        <w:rPr>
          <w:rFonts w:ascii="Times New Roman" w:hAnsi="Times New Roman" w:cs="Times New Roman"/>
        </w:rPr>
        <w:t xml:space="preserve"> is that lymphocytes express ACE2 and that they</w:t>
      </w:r>
      <w:r w:rsidR="009B758E" w:rsidRPr="00D35939">
        <w:rPr>
          <w:rFonts w:ascii="Times New Roman" w:hAnsi="Times New Roman" w:cs="Times New Roman"/>
        </w:rPr>
        <w:t xml:space="preserve"> themselves</w:t>
      </w:r>
      <w:r w:rsidR="00147B21" w:rsidRPr="00D35939">
        <w:rPr>
          <w:rFonts w:ascii="Times New Roman" w:hAnsi="Times New Roman" w:cs="Times New Roman"/>
        </w:rPr>
        <w:t xml:space="preserve"> may be </w:t>
      </w:r>
      <w:r w:rsidR="009B758E" w:rsidRPr="001052FA">
        <w:rPr>
          <w:rFonts w:ascii="Times New Roman" w:hAnsi="Times New Roman" w:cs="Times New Roman"/>
          <w:color w:val="000000"/>
        </w:rPr>
        <w:t>the</w:t>
      </w:r>
      <w:r w:rsidR="00B34D2C" w:rsidRPr="001052FA">
        <w:rPr>
          <w:rFonts w:ascii="Times New Roman" w:hAnsi="Times New Roman" w:cs="Times New Roman"/>
          <w:color w:val="000000"/>
        </w:rPr>
        <w:t xml:space="preserve"> </w:t>
      </w:r>
      <w:r w:rsidR="00F27FDD" w:rsidRPr="001052FA">
        <w:rPr>
          <w:rFonts w:ascii="Times New Roman" w:hAnsi="Times New Roman" w:cs="Times New Roman"/>
          <w:color w:val="000000"/>
        </w:rPr>
        <w:t>targets</w:t>
      </w:r>
      <w:r w:rsidR="00B34D2C" w:rsidRPr="001052FA">
        <w:rPr>
          <w:rFonts w:ascii="Times New Roman" w:hAnsi="Times New Roman" w:cs="Times New Roman"/>
          <w:color w:val="000000"/>
        </w:rPr>
        <w:t xml:space="preserve"> for SARSCoV-2</w:t>
      </w:r>
      <w:r w:rsidR="00147B21" w:rsidRPr="001052FA">
        <w:rPr>
          <w:rFonts w:ascii="Times New Roman" w:hAnsi="Times New Roman" w:cs="Times New Roman"/>
          <w:color w:val="000000"/>
        </w:rPr>
        <w:t xml:space="preserve"> and that an increase in proinflammatory cytokines, such as, IL-6, in COVID</w:t>
      </w:r>
      <w:r w:rsidR="008B7DDB">
        <w:rPr>
          <w:rFonts w:ascii="Times New Roman" w:hAnsi="Times New Roman" w:cs="Times New Roman"/>
          <w:color w:val="000000"/>
        </w:rPr>
        <w:t>-</w:t>
      </w:r>
      <w:r w:rsidR="00147B21" w:rsidRPr="001052FA">
        <w:rPr>
          <w:rFonts w:ascii="Times New Roman" w:hAnsi="Times New Roman" w:cs="Times New Roman"/>
          <w:color w:val="000000"/>
        </w:rPr>
        <w:t>19 may reduce lymphocytes further</w:t>
      </w:r>
      <w:r w:rsidR="00E04E6F">
        <w:rPr>
          <w:rFonts w:ascii="Times New Roman" w:hAnsi="Times New Roman" w:cs="Times New Roman"/>
          <w:color w:val="000000"/>
        </w:rPr>
        <w:t xml:space="preserve"> [</w:t>
      </w:r>
      <w:r w:rsidR="0071676E" w:rsidRPr="001052FA">
        <w:rPr>
          <w:rFonts w:ascii="Times New Roman" w:hAnsi="Times New Roman" w:cs="Times New Roman"/>
          <w:color w:val="000000"/>
        </w:rPr>
        <w:t>68</w:t>
      </w:r>
      <w:r w:rsidR="00E04E6F">
        <w:rPr>
          <w:rFonts w:ascii="Times New Roman" w:hAnsi="Times New Roman" w:cs="Times New Roman"/>
          <w:color w:val="000000"/>
        </w:rPr>
        <w:t>].</w:t>
      </w:r>
      <w:r w:rsidR="008A0775" w:rsidRPr="001052FA">
        <w:rPr>
          <w:rFonts w:ascii="Times New Roman" w:hAnsi="Times New Roman" w:cs="Times New Roman"/>
          <w:color w:val="000000"/>
        </w:rPr>
        <w:t xml:space="preserve"> This level of T cell exhaustion and reduced functional diversity in peripheral blood may be an indication of severe progression in </w:t>
      </w:r>
      <w:r w:rsidR="003571EE" w:rsidRPr="001052FA">
        <w:rPr>
          <w:rFonts w:ascii="Times New Roman" w:hAnsi="Times New Roman" w:cs="Times New Roman"/>
          <w:color w:val="000000"/>
        </w:rPr>
        <w:t>COVID-19</w:t>
      </w:r>
      <w:r w:rsidR="008A0775" w:rsidRPr="001052FA">
        <w:rPr>
          <w:rFonts w:ascii="Times New Roman" w:hAnsi="Times New Roman" w:cs="Times New Roman"/>
          <w:color w:val="000000"/>
        </w:rPr>
        <w:t xml:space="preserve"> patients</w:t>
      </w:r>
      <w:r w:rsidR="00E04E6F">
        <w:rPr>
          <w:rFonts w:ascii="Times New Roman" w:hAnsi="Times New Roman" w:cs="Times New Roman"/>
          <w:color w:val="000000"/>
        </w:rPr>
        <w:t xml:space="preserve"> [</w:t>
      </w:r>
      <w:r w:rsidR="00D35939">
        <w:rPr>
          <w:rFonts w:ascii="Times New Roman" w:hAnsi="Times New Roman" w:cs="Times New Roman"/>
          <w:color w:val="000000"/>
        </w:rPr>
        <w:t>7</w:t>
      </w:r>
      <w:r w:rsidR="0071676E" w:rsidRPr="001052FA">
        <w:rPr>
          <w:rFonts w:ascii="Times New Roman" w:hAnsi="Times New Roman" w:cs="Times New Roman"/>
          <w:color w:val="000000"/>
        </w:rPr>
        <w:t>9</w:t>
      </w:r>
      <w:r w:rsidR="00D35939">
        <w:rPr>
          <w:rFonts w:ascii="Times New Roman" w:hAnsi="Times New Roman" w:cs="Times New Roman"/>
          <w:color w:val="000000"/>
        </w:rPr>
        <w:t>, 80</w:t>
      </w:r>
      <w:r w:rsidR="00E04E6F">
        <w:rPr>
          <w:rFonts w:ascii="Times New Roman" w:hAnsi="Times New Roman" w:cs="Times New Roman"/>
          <w:color w:val="000000"/>
        </w:rPr>
        <w:t>].</w:t>
      </w:r>
    </w:p>
    <w:p w14:paraId="503A0541" w14:textId="68B222E0" w:rsidR="00423DD0" w:rsidRPr="001052FA" w:rsidRDefault="00CB2BFE" w:rsidP="00E10D67">
      <w:pPr>
        <w:shd w:val="clear" w:color="auto" w:fill="FFFFFF"/>
        <w:spacing w:line="48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Although T-cell levels are important in the viral resolution, it is t</w:t>
      </w:r>
      <w:r w:rsidR="00423DD0" w:rsidRPr="001052FA">
        <w:rPr>
          <w:rFonts w:ascii="Times New Roman" w:eastAsia="Times New Roman" w:hAnsi="Times New Roman" w:cs="Times New Roman"/>
          <w:color w:val="111111"/>
        </w:rPr>
        <w:t>he differentiation of uncommitted T cells, during the induction of a cytot</w:t>
      </w:r>
      <w:r>
        <w:rPr>
          <w:rFonts w:ascii="Times New Roman" w:eastAsia="Times New Roman" w:hAnsi="Times New Roman" w:cs="Times New Roman"/>
          <w:color w:val="111111"/>
        </w:rPr>
        <w:t>oxic antiviral host response,</w:t>
      </w:r>
      <w:r w:rsidR="00423DD0" w:rsidRPr="001052FA">
        <w:rPr>
          <w:rFonts w:ascii="Times New Roman" w:eastAsia="Times New Roman" w:hAnsi="Times New Roman" w:cs="Times New Roman"/>
          <w:color w:val="111111"/>
        </w:rPr>
        <w:t xml:space="preserve"> characterised by the secretion of lymphokines associated with cell-mediated immunity </w:t>
      </w:r>
      <w:r>
        <w:rPr>
          <w:rFonts w:ascii="Times New Roman" w:eastAsia="Times New Roman" w:hAnsi="Times New Roman" w:cs="Times New Roman"/>
          <w:color w:val="111111"/>
        </w:rPr>
        <w:t>that is extremely relevant</w:t>
      </w:r>
      <w:r w:rsidR="00423DD0" w:rsidRPr="001052FA">
        <w:rPr>
          <w:rFonts w:ascii="Times New Roman" w:eastAsia="Times New Roman" w:hAnsi="Times New Roman" w:cs="Times New Roman"/>
          <w:color w:val="111111"/>
        </w:rPr>
        <w:t>. A strong Th1 CD4+ response is also thought to be essential for spontaneous viral clearance and this is facilitated by the expression of IL-12 from macrophages and dendritic cells. IL-12 mediates some physiological activities by acting as a potent inducer of IFNγ secretion by Th1</w:t>
      </w:r>
      <w:r w:rsidR="008B7DDB">
        <w:rPr>
          <w:rFonts w:ascii="Times New Roman" w:eastAsia="Times New Roman" w:hAnsi="Times New Roman" w:cs="Times New Roman"/>
          <w:color w:val="111111"/>
        </w:rPr>
        <w:t xml:space="preserve"> and natural killer cells deemed to be</w:t>
      </w:r>
      <w:r w:rsidR="00423DD0" w:rsidRPr="001052FA">
        <w:rPr>
          <w:rFonts w:ascii="Times New Roman" w:eastAsia="Times New Roman" w:hAnsi="Times New Roman" w:cs="Times New Roman"/>
          <w:color w:val="111111"/>
        </w:rPr>
        <w:t xml:space="preserve"> extremely important in the clearance of viraemia</w:t>
      </w:r>
      <w:r w:rsidR="00397BDA">
        <w:rPr>
          <w:rFonts w:ascii="Times New Roman" w:eastAsia="Times New Roman" w:hAnsi="Times New Roman" w:cs="Times New Roman"/>
          <w:color w:val="111111"/>
        </w:rPr>
        <w:t xml:space="preserve"> and COVID-19 patients </w:t>
      </w:r>
      <w:r w:rsidR="008A1322">
        <w:rPr>
          <w:rFonts w:ascii="Times New Roman" w:eastAsia="Times New Roman" w:hAnsi="Times New Roman" w:cs="Times New Roman"/>
          <w:color w:val="111111"/>
        </w:rPr>
        <w:t>that resolve the virus have improved cytotoxic T cell numbers, indicating their importance in better disease outcomes</w:t>
      </w:r>
      <w:r w:rsidR="00E04E6F">
        <w:rPr>
          <w:rFonts w:ascii="Times New Roman" w:eastAsia="Times New Roman" w:hAnsi="Times New Roman" w:cs="Times New Roman"/>
          <w:color w:val="111111"/>
        </w:rPr>
        <w:t xml:space="preserve"> [</w:t>
      </w:r>
      <w:r w:rsidR="00D35939">
        <w:rPr>
          <w:rFonts w:ascii="Times New Roman" w:eastAsia="Times New Roman" w:hAnsi="Times New Roman" w:cs="Times New Roman"/>
          <w:color w:val="111111"/>
        </w:rPr>
        <w:t>71</w:t>
      </w:r>
      <w:r w:rsidR="00E04E6F">
        <w:rPr>
          <w:rFonts w:ascii="Times New Roman" w:eastAsia="Times New Roman" w:hAnsi="Times New Roman" w:cs="Times New Roman"/>
          <w:color w:val="111111"/>
        </w:rPr>
        <w:t>].</w:t>
      </w:r>
    </w:p>
    <w:p w14:paraId="294D5A52" w14:textId="76B204EF" w:rsidR="00423DD0" w:rsidRPr="001052FA" w:rsidRDefault="00502270" w:rsidP="00E10D67">
      <w:pPr>
        <w:shd w:val="clear" w:color="auto" w:fill="FFFFFF"/>
        <w:spacing w:line="48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T</w:t>
      </w:r>
      <w:r w:rsidR="00423DD0" w:rsidRPr="001052FA">
        <w:rPr>
          <w:rFonts w:ascii="Times New Roman" w:eastAsia="Times New Roman" w:hAnsi="Times New Roman" w:cs="Times New Roman"/>
          <w:color w:val="111111"/>
        </w:rPr>
        <w:t>he production of IL-12 is vital for much viral clea</w:t>
      </w:r>
      <w:r w:rsidR="000818E0">
        <w:rPr>
          <w:rFonts w:ascii="Times New Roman" w:eastAsia="Times New Roman" w:hAnsi="Times New Roman" w:cs="Times New Roman"/>
          <w:color w:val="111111"/>
        </w:rPr>
        <w:t>rance</w:t>
      </w:r>
      <w:r w:rsidR="008B7DDB">
        <w:rPr>
          <w:rFonts w:ascii="Times New Roman" w:eastAsia="Times New Roman" w:hAnsi="Times New Roman" w:cs="Times New Roman"/>
          <w:color w:val="111111"/>
        </w:rPr>
        <w:t>,</w:t>
      </w:r>
      <w:r w:rsidR="000818E0">
        <w:rPr>
          <w:rFonts w:ascii="Times New Roman" w:eastAsia="Times New Roman" w:hAnsi="Times New Roman" w:cs="Times New Roman"/>
          <w:color w:val="111111"/>
        </w:rPr>
        <w:t xml:space="preserve"> initiating Th1 responses</w:t>
      </w:r>
      <w:r w:rsidR="008B7DDB">
        <w:rPr>
          <w:rFonts w:ascii="Times New Roman" w:eastAsia="Times New Roman" w:hAnsi="Times New Roman" w:cs="Times New Roman"/>
          <w:color w:val="111111"/>
        </w:rPr>
        <w:t>,</w:t>
      </w:r>
      <w:r w:rsidR="000818E0">
        <w:rPr>
          <w:rFonts w:ascii="Times New Roman" w:eastAsia="Times New Roman" w:hAnsi="Times New Roman" w:cs="Times New Roman"/>
          <w:color w:val="111111"/>
        </w:rPr>
        <w:t xml:space="preserve"> however</w:t>
      </w:r>
      <w:r w:rsidR="008B7DDB">
        <w:rPr>
          <w:rFonts w:ascii="Times New Roman" w:eastAsia="Times New Roman" w:hAnsi="Times New Roman" w:cs="Times New Roman"/>
          <w:color w:val="111111"/>
        </w:rPr>
        <w:t>,</w:t>
      </w:r>
      <w:r w:rsidR="000818E0">
        <w:rPr>
          <w:rFonts w:ascii="Times New Roman" w:eastAsia="Times New Roman" w:hAnsi="Times New Roman" w:cs="Times New Roman"/>
          <w:color w:val="111111"/>
        </w:rPr>
        <w:t xml:space="preserve"> </w:t>
      </w:r>
      <w:r w:rsidR="008B7DDB">
        <w:rPr>
          <w:rFonts w:ascii="Times New Roman" w:eastAsia="Times New Roman" w:hAnsi="Times New Roman" w:cs="Times New Roman"/>
          <w:color w:val="111111"/>
        </w:rPr>
        <w:t xml:space="preserve">the </w:t>
      </w:r>
      <w:r w:rsidR="00423DD0" w:rsidRPr="001052FA">
        <w:rPr>
          <w:rFonts w:ascii="Times New Roman" w:eastAsia="Times New Roman" w:hAnsi="Times New Roman" w:cs="Times New Roman"/>
          <w:color w:val="111111"/>
        </w:rPr>
        <w:t>unregulated and on-going IL-12 production can result in infection-induced immunopathology and further tissue damage. When IL-12 production from dendritic cells by microbial products was inhibited</w:t>
      </w:r>
      <w:r w:rsidR="008B7DDB">
        <w:rPr>
          <w:rFonts w:ascii="Times New Roman" w:eastAsia="Times New Roman" w:hAnsi="Times New Roman" w:cs="Times New Roman"/>
          <w:color w:val="111111"/>
        </w:rPr>
        <w:t>, the</w:t>
      </w:r>
      <w:r w:rsidR="00423DD0" w:rsidRPr="001052FA">
        <w:rPr>
          <w:rFonts w:ascii="Times New Roman" w:eastAsia="Times New Roman" w:hAnsi="Times New Roman" w:cs="Times New Roman"/>
          <w:color w:val="111111"/>
        </w:rPr>
        <w:t xml:space="preserve"> infection-induced immunopathology was reduced</w:t>
      </w:r>
      <w:r w:rsidR="00E04E6F">
        <w:rPr>
          <w:rFonts w:ascii="Times New Roman" w:eastAsia="Times New Roman" w:hAnsi="Times New Roman" w:cs="Times New Roman"/>
          <w:color w:val="111111"/>
        </w:rPr>
        <w:t xml:space="preserve"> [</w:t>
      </w:r>
      <w:r w:rsidR="000818E0">
        <w:rPr>
          <w:rFonts w:ascii="Times New Roman" w:eastAsia="Times New Roman" w:hAnsi="Times New Roman" w:cs="Times New Roman"/>
          <w:color w:val="111111"/>
        </w:rPr>
        <w:t>81</w:t>
      </w:r>
      <w:r w:rsidR="00E04E6F">
        <w:rPr>
          <w:rFonts w:ascii="Times New Roman" w:eastAsia="Times New Roman" w:hAnsi="Times New Roman" w:cs="Times New Roman"/>
          <w:color w:val="111111"/>
        </w:rPr>
        <w:t>].</w:t>
      </w:r>
    </w:p>
    <w:p w14:paraId="4388324C" w14:textId="729A826A" w:rsidR="00814DE2" w:rsidRPr="001052FA" w:rsidRDefault="009B758E" w:rsidP="00E10D67">
      <w:pPr>
        <w:shd w:val="clear" w:color="auto" w:fill="FFFFFF"/>
        <w:spacing w:line="480" w:lineRule="auto"/>
        <w:jc w:val="both"/>
        <w:rPr>
          <w:rFonts w:ascii="Times New Roman" w:eastAsia="Times New Roman" w:hAnsi="Times New Roman" w:cs="Times New Roman"/>
          <w:color w:val="3366FF"/>
        </w:rPr>
      </w:pPr>
      <w:r w:rsidRPr="001052FA">
        <w:rPr>
          <w:rFonts w:ascii="Times New Roman" w:eastAsia="Times New Roman" w:hAnsi="Times New Roman" w:cs="Times New Roman"/>
          <w:color w:val="111111"/>
        </w:rPr>
        <w:t>To summarise</w:t>
      </w:r>
      <w:r w:rsidR="00423DD0" w:rsidRPr="001052FA">
        <w:rPr>
          <w:rFonts w:ascii="Times New Roman" w:eastAsia="Times New Roman" w:hAnsi="Times New Roman" w:cs="Times New Roman"/>
          <w:color w:val="111111"/>
        </w:rPr>
        <w:t xml:space="preserve"> the adverse effects of aberrant T</w:t>
      </w:r>
      <w:r w:rsidR="008B7DDB">
        <w:rPr>
          <w:rFonts w:ascii="Times New Roman" w:eastAsia="Times New Roman" w:hAnsi="Times New Roman" w:cs="Times New Roman"/>
          <w:color w:val="111111"/>
        </w:rPr>
        <w:t>h1/Th2 cell immune responses are responsible for the pathogenesis of several diseases. H</w:t>
      </w:r>
      <w:r w:rsidR="00423DD0" w:rsidRPr="001052FA">
        <w:rPr>
          <w:rFonts w:ascii="Times New Roman" w:eastAsia="Times New Roman" w:hAnsi="Times New Roman" w:cs="Times New Roman"/>
          <w:color w:val="111111"/>
        </w:rPr>
        <w:t>ypersensitivity</w:t>
      </w:r>
      <w:r w:rsidR="000A441A">
        <w:rPr>
          <w:rFonts w:ascii="Times New Roman" w:eastAsia="Times New Roman" w:hAnsi="Times New Roman" w:cs="Times New Roman"/>
          <w:color w:val="111111"/>
        </w:rPr>
        <w:t>-related</w:t>
      </w:r>
      <w:r w:rsidRPr="001052FA">
        <w:rPr>
          <w:rFonts w:ascii="Times New Roman" w:eastAsia="Times New Roman" w:hAnsi="Times New Roman" w:cs="Times New Roman"/>
          <w:color w:val="111111"/>
        </w:rPr>
        <w:t xml:space="preserve"> </w:t>
      </w:r>
      <w:r w:rsidR="001E51E1" w:rsidRPr="001052FA">
        <w:rPr>
          <w:rFonts w:ascii="Times New Roman" w:eastAsia="Times New Roman" w:hAnsi="Times New Roman" w:cs="Times New Roman"/>
          <w:color w:val="111111"/>
        </w:rPr>
        <w:t xml:space="preserve">Th2 responses are linked to a humoral (antibody) response and the development of atopy, whereas Th1 differentiation is often associated with the pathology of certain autoimmune processes as a cytotoxic response. </w:t>
      </w:r>
      <w:r w:rsidR="00BF434C" w:rsidRPr="001052FA">
        <w:rPr>
          <w:rFonts w:ascii="Times New Roman" w:eastAsia="Times New Roman" w:hAnsi="Times New Roman" w:cs="Times New Roman"/>
          <w:color w:val="111111"/>
        </w:rPr>
        <w:t xml:space="preserve">The balance of </w:t>
      </w:r>
      <w:r w:rsidR="000A441A">
        <w:rPr>
          <w:rFonts w:ascii="Times New Roman" w:eastAsia="Times New Roman" w:hAnsi="Times New Roman" w:cs="Times New Roman"/>
          <w:color w:val="111111"/>
        </w:rPr>
        <w:t xml:space="preserve">the </w:t>
      </w:r>
      <w:r w:rsidR="00BF434C" w:rsidRPr="001052FA">
        <w:rPr>
          <w:rFonts w:ascii="Times New Roman" w:eastAsia="Times New Roman" w:hAnsi="Times New Roman" w:cs="Times New Roman"/>
          <w:color w:val="111111"/>
        </w:rPr>
        <w:t>cytokine</w:t>
      </w:r>
      <w:r w:rsidR="000A441A">
        <w:rPr>
          <w:rFonts w:ascii="Times New Roman" w:eastAsia="Times New Roman" w:hAnsi="Times New Roman" w:cs="Times New Roman"/>
          <w:color w:val="111111"/>
        </w:rPr>
        <w:t>s</w:t>
      </w:r>
      <w:r w:rsidR="00A1111C" w:rsidRPr="001052FA">
        <w:rPr>
          <w:rFonts w:ascii="Times New Roman" w:eastAsia="Times New Roman" w:hAnsi="Times New Roman" w:cs="Times New Roman"/>
          <w:color w:val="111111"/>
        </w:rPr>
        <w:t xml:space="preserve"> that drives a predominantly</w:t>
      </w:r>
      <w:r w:rsidR="006A5804">
        <w:rPr>
          <w:rFonts w:ascii="Times New Roman" w:eastAsia="Times New Roman" w:hAnsi="Times New Roman" w:cs="Times New Roman"/>
          <w:color w:val="111111"/>
        </w:rPr>
        <w:t xml:space="preserve"> </w:t>
      </w:r>
      <w:r w:rsidR="00A1111C" w:rsidRPr="001052FA">
        <w:rPr>
          <w:rFonts w:ascii="Times New Roman" w:eastAsia="Times New Roman" w:hAnsi="Times New Roman" w:cs="Times New Roman"/>
          <w:color w:val="111111"/>
        </w:rPr>
        <w:t>Th2 humoral response is one of increased IL-10 expression rather than IL</w:t>
      </w:r>
      <w:r w:rsidR="00BF434C" w:rsidRPr="001052FA">
        <w:rPr>
          <w:rFonts w:ascii="Times New Roman" w:eastAsia="Times New Roman" w:hAnsi="Times New Roman" w:cs="Times New Roman"/>
          <w:color w:val="111111"/>
        </w:rPr>
        <w:t>-12</w:t>
      </w:r>
      <w:r w:rsidR="00A1111C" w:rsidRPr="001052FA">
        <w:rPr>
          <w:rFonts w:ascii="Times New Roman" w:eastAsia="Times New Roman" w:hAnsi="Times New Roman" w:cs="Times New Roman"/>
          <w:color w:val="111111"/>
        </w:rPr>
        <w:t xml:space="preserve"> expression</w:t>
      </w:r>
      <w:r w:rsidR="008E5CAC">
        <w:rPr>
          <w:rFonts w:ascii="Times New Roman" w:eastAsia="Times New Roman" w:hAnsi="Times New Roman" w:cs="Times New Roman"/>
          <w:color w:val="111111"/>
        </w:rPr>
        <w:t xml:space="preserve"> [8</w:t>
      </w:r>
      <w:r w:rsidR="00E11E07" w:rsidRPr="001052FA">
        <w:rPr>
          <w:rFonts w:ascii="Times New Roman" w:eastAsia="Times New Roman" w:hAnsi="Times New Roman" w:cs="Times New Roman"/>
          <w:color w:val="111111"/>
        </w:rPr>
        <w:t>2</w:t>
      </w:r>
      <w:r w:rsidR="008E5CAC">
        <w:rPr>
          <w:rFonts w:ascii="Times New Roman" w:eastAsia="Times New Roman" w:hAnsi="Times New Roman" w:cs="Times New Roman"/>
          <w:color w:val="111111"/>
        </w:rPr>
        <w:t>].</w:t>
      </w:r>
      <w:r w:rsidR="00423DD0" w:rsidRPr="001052FA">
        <w:rPr>
          <w:rFonts w:ascii="Times New Roman" w:eastAsia="Times New Roman" w:hAnsi="Times New Roman" w:cs="Times New Roman"/>
          <w:color w:val="3366FF"/>
        </w:rPr>
        <w:t xml:space="preserve"> </w:t>
      </w:r>
      <w:r w:rsidR="006A5804" w:rsidRPr="006A5804">
        <w:rPr>
          <w:rFonts w:ascii="Times New Roman" w:eastAsia="Times New Roman" w:hAnsi="Times New Roman" w:cs="Times New Roman"/>
        </w:rPr>
        <w:t xml:space="preserve">Returning our attention to </w:t>
      </w:r>
      <w:r w:rsidR="00996BCB" w:rsidRPr="001052FA">
        <w:rPr>
          <w:rFonts w:ascii="Times New Roman" w:eastAsia="Times New Roman" w:hAnsi="Times New Roman" w:cs="Times New Roman"/>
        </w:rPr>
        <w:t>Vitamin D</w:t>
      </w:r>
      <w:r w:rsidR="006A5804">
        <w:rPr>
          <w:rFonts w:ascii="Times New Roman" w:eastAsia="Times New Roman" w:hAnsi="Times New Roman" w:cs="Times New Roman"/>
        </w:rPr>
        <w:t xml:space="preserve">, it seems that the hormone also </w:t>
      </w:r>
      <w:r w:rsidR="007555D2" w:rsidRPr="001052FA">
        <w:rPr>
          <w:rFonts w:ascii="Times New Roman" w:eastAsia="Times New Roman" w:hAnsi="Times New Roman" w:cs="Times New Roman"/>
        </w:rPr>
        <w:t>influence</w:t>
      </w:r>
      <w:r w:rsidR="006A5804">
        <w:rPr>
          <w:rFonts w:ascii="Times New Roman" w:eastAsia="Times New Roman" w:hAnsi="Times New Roman" w:cs="Times New Roman"/>
        </w:rPr>
        <w:t>s</w:t>
      </w:r>
      <w:r w:rsidR="007555D2" w:rsidRPr="001052FA">
        <w:rPr>
          <w:rFonts w:ascii="Times New Roman" w:eastAsia="Times New Roman" w:hAnsi="Times New Roman" w:cs="Times New Roman"/>
        </w:rPr>
        <w:t xml:space="preserve"> the dendritic </w:t>
      </w:r>
      <w:r w:rsidR="000A441A">
        <w:rPr>
          <w:rFonts w:ascii="Times New Roman" w:eastAsia="Times New Roman" w:hAnsi="Times New Roman" w:cs="Times New Roman"/>
        </w:rPr>
        <w:t xml:space="preserve">and other </w:t>
      </w:r>
      <w:r w:rsidR="007555D2" w:rsidRPr="001052FA">
        <w:rPr>
          <w:rFonts w:ascii="Times New Roman" w:eastAsia="Times New Roman" w:hAnsi="Times New Roman" w:cs="Times New Roman"/>
        </w:rPr>
        <w:t>cell expression of IL-12 in inflammatory diseases</w:t>
      </w:r>
      <w:r w:rsidR="006A5804">
        <w:rPr>
          <w:rFonts w:ascii="Times New Roman" w:eastAsia="Times New Roman" w:hAnsi="Times New Roman" w:cs="Times New Roman"/>
        </w:rPr>
        <w:t xml:space="preserve"> [83]</w:t>
      </w:r>
      <w:r w:rsidR="007555D2" w:rsidRPr="001052FA">
        <w:rPr>
          <w:rFonts w:ascii="Times New Roman" w:eastAsia="Times New Roman" w:hAnsi="Times New Roman" w:cs="Times New Roman"/>
        </w:rPr>
        <w:t>.</w:t>
      </w:r>
    </w:p>
    <w:p w14:paraId="7C4D900A" w14:textId="4A7CF17A" w:rsidR="00A1111C" w:rsidRPr="002D0CDF" w:rsidRDefault="00A1111C" w:rsidP="002D0CDF">
      <w:pPr>
        <w:shd w:val="clear" w:color="auto" w:fill="FEFEFE"/>
        <w:spacing w:line="480" w:lineRule="auto"/>
        <w:jc w:val="both"/>
        <w:rPr>
          <w:rFonts w:ascii="Times New Roman" w:eastAsia="Times New Roman" w:hAnsi="Times New Roman" w:cs="Times New Roman"/>
          <w:color w:val="FF0000"/>
        </w:rPr>
      </w:pPr>
      <w:r w:rsidRPr="001052FA">
        <w:rPr>
          <w:rFonts w:ascii="Times New Roman" w:eastAsia="Times New Roman" w:hAnsi="Times New Roman" w:cs="Times New Roman"/>
          <w:color w:val="111111"/>
        </w:rPr>
        <w:t>As described previously histamine is an important factor in the Th1 and Th2 balance in the immune response to virus.</w:t>
      </w:r>
      <w:r w:rsidR="00EF5032" w:rsidRPr="001052FA">
        <w:rPr>
          <w:rFonts w:ascii="Times New Roman" w:eastAsia="Times New Roman" w:hAnsi="Times New Roman" w:cs="Times New Roman"/>
          <w:color w:val="111111"/>
        </w:rPr>
        <w:t xml:space="preserve"> </w:t>
      </w:r>
      <w:r w:rsidR="005B2B2F" w:rsidRPr="001052FA">
        <w:rPr>
          <w:rFonts w:ascii="Times New Roman" w:eastAsia="Times New Roman" w:hAnsi="Times New Roman" w:cs="Times New Roman"/>
          <w:color w:val="111111"/>
        </w:rPr>
        <w:t>In</w:t>
      </w:r>
      <w:r w:rsidR="00A27FFA" w:rsidRPr="001052FA">
        <w:rPr>
          <w:rFonts w:ascii="Times New Roman" w:eastAsia="Times New Roman" w:hAnsi="Times New Roman" w:cs="Times New Roman"/>
          <w:color w:val="111111"/>
        </w:rPr>
        <w:t>sufficient Th1 cytotoxic responses can result in chronic viral infection</w:t>
      </w:r>
      <w:r w:rsidR="00E04E6F">
        <w:rPr>
          <w:rFonts w:ascii="Times New Roman" w:eastAsia="Times New Roman" w:hAnsi="Times New Roman" w:cs="Times New Roman"/>
          <w:color w:val="111111"/>
        </w:rPr>
        <w:t xml:space="preserve"> [</w:t>
      </w:r>
      <w:r w:rsidR="00E11E07" w:rsidRPr="001052FA">
        <w:rPr>
          <w:rFonts w:ascii="Times New Roman" w:eastAsia="Times New Roman" w:hAnsi="Times New Roman" w:cs="Times New Roman"/>
          <w:color w:val="111111"/>
        </w:rPr>
        <w:t>73</w:t>
      </w:r>
      <w:r w:rsidR="00E04E6F">
        <w:rPr>
          <w:rFonts w:ascii="Times New Roman" w:eastAsia="Times New Roman" w:hAnsi="Times New Roman" w:cs="Times New Roman"/>
          <w:color w:val="111111"/>
        </w:rPr>
        <w:t>].</w:t>
      </w:r>
      <w:r w:rsidR="002D0CDF" w:rsidRPr="002D0CDF">
        <w:rPr>
          <w:rFonts w:ascii="Times New Roman" w:eastAsia="Times New Roman" w:hAnsi="Times New Roman" w:cs="Times New Roman"/>
          <w:color w:val="0A0A0A"/>
        </w:rPr>
        <w:t xml:space="preserve"> </w:t>
      </w:r>
      <w:r w:rsidR="00D369DB">
        <w:rPr>
          <w:rFonts w:ascii="Times New Roman" w:eastAsia="Times New Roman" w:hAnsi="Times New Roman" w:cs="Times New Roman"/>
          <w:color w:val="0A0A0A"/>
        </w:rPr>
        <w:t>Further to the</w:t>
      </w:r>
      <w:r w:rsidR="002D0CDF">
        <w:rPr>
          <w:rFonts w:ascii="Times New Roman" w:eastAsia="Times New Roman" w:hAnsi="Times New Roman" w:cs="Times New Roman"/>
          <w:color w:val="0A0A0A"/>
        </w:rPr>
        <w:t xml:space="preserve"> T cell balance, the ratio of n</w:t>
      </w:r>
      <w:r w:rsidR="002D0CDF" w:rsidRPr="001052FA">
        <w:rPr>
          <w:rFonts w:ascii="Times New Roman" w:eastAsia="Times New Roman" w:hAnsi="Times New Roman" w:cs="Times New Roman"/>
          <w:color w:val="0A0A0A"/>
        </w:rPr>
        <w:t>eutrophil</w:t>
      </w:r>
      <w:r w:rsidR="002D0CDF">
        <w:rPr>
          <w:rFonts w:ascii="Times New Roman" w:eastAsia="Times New Roman" w:hAnsi="Times New Roman" w:cs="Times New Roman"/>
          <w:color w:val="0A0A0A"/>
        </w:rPr>
        <w:t>s</w:t>
      </w:r>
      <w:r w:rsidR="002D0CDF" w:rsidRPr="001052FA">
        <w:rPr>
          <w:rFonts w:ascii="Times New Roman" w:eastAsia="Times New Roman" w:hAnsi="Times New Roman" w:cs="Times New Roman"/>
          <w:color w:val="0A0A0A"/>
        </w:rPr>
        <w:t xml:space="preserve"> (granulocytes) to lymphocyte</w:t>
      </w:r>
      <w:r w:rsidR="002D0CDF">
        <w:rPr>
          <w:rFonts w:ascii="Times New Roman" w:eastAsia="Times New Roman" w:hAnsi="Times New Roman" w:cs="Times New Roman"/>
          <w:color w:val="0A0A0A"/>
        </w:rPr>
        <w:t>s</w:t>
      </w:r>
      <w:r w:rsidR="002D0CDF" w:rsidRPr="001052FA">
        <w:rPr>
          <w:rFonts w:ascii="Times New Roman" w:eastAsia="Times New Roman" w:hAnsi="Times New Roman" w:cs="Times New Roman"/>
          <w:color w:val="0A0A0A"/>
        </w:rPr>
        <w:t xml:space="preserve"> has been sited as an indication of subclinical inflammation and may be helpful as a tool to screen for the severity of the COVID-19 infection outcome</w:t>
      </w:r>
      <w:r w:rsidR="006A5804">
        <w:rPr>
          <w:rFonts w:ascii="Times New Roman" w:eastAsia="Times New Roman" w:hAnsi="Times New Roman" w:cs="Times New Roman"/>
          <w:color w:val="3366FF"/>
        </w:rPr>
        <w:t xml:space="preserve"> </w:t>
      </w:r>
      <w:r w:rsidR="006A5804" w:rsidRPr="006A5804">
        <w:rPr>
          <w:rFonts w:ascii="Times New Roman" w:eastAsia="Times New Roman" w:hAnsi="Times New Roman" w:cs="Times New Roman"/>
        </w:rPr>
        <w:t>[78]</w:t>
      </w:r>
      <w:r w:rsidR="002D0CDF" w:rsidRPr="001052FA">
        <w:rPr>
          <w:rFonts w:ascii="Times New Roman" w:eastAsia="Times New Roman" w:hAnsi="Times New Roman" w:cs="Times New Roman"/>
          <w:color w:val="0A0A0A"/>
        </w:rPr>
        <w:t>.</w:t>
      </w:r>
    </w:p>
    <w:p w14:paraId="79104291" w14:textId="6269C152" w:rsidR="00BD5105" w:rsidRPr="001052FA" w:rsidRDefault="000970B7" w:rsidP="00E10D67">
      <w:pPr>
        <w:shd w:val="clear" w:color="auto" w:fill="FFFFFF"/>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rPr>
        <w:t>Th17 cells are a subset of CD4+ T helper cells that produce IL-17. Th17 has an important role i</w:t>
      </w:r>
      <w:r w:rsidR="000A441A">
        <w:rPr>
          <w:rFonts w:ascii="Times New Roman" w:eastAsia="Times New Roman" w:hAnsi="Times New Roman" w:cs="Times New Roman"/>
        </w:rPr>
        <w:t xml:space="preserve">n the human immune system of </w:t>
      </w:r>
      <w:r w:rsidRPr="001052FA">
        <w:rPr>
          <w:rFonts w:ascii="Times New Roman" w:eastAsia="Times New Roman" w:hAnsi="Times New Roman" w:cs="Times New Roman"/>
        </w:rPr>
        <w:t xml:space="preserve">the host defence against infection but </w:t>
      </w:r>
      <w:r w:rsidR="000A441A">
        <w:rPr>
          <w:rFonts w:ascii="Times New Roman" w:eastAsia="Times New Roman" w:hAnsi="Times New Roman" w:cs="Times New Roman"/>
        </w:rPr>
        <w:t xml:space="preserve">it is </w:t>
      </w:r>
      <w:r w:rsidRPr="001052FA">
        <w:rPr>
          <w:rFonts w:ascii="Times New Roman" w:eastAsia="Times New Roman" w:hAnsi="Times New Roman" w:cs="Times New Roman"/>
        </w:rPr>
        <w:t xml:space="preserve">also considered </w:t>
      </w:r>
      <w:r w:rsidR="000A441A">
        <w:rPr>
          <w:rFonts w:ascii="Times New Roman" w:eastAsia="Times New Roman" w:hAnsi="Times New Roman" w:cs="Times New Roman"/>
        </w:rPr>
        <w:t xml:space="preserve">to be a </w:t>
      </w:r>
      <w:r w:rsidRPr="001052FA">
        <w:rPr>
          <w:rFonts w:ascii="Times New Roman" w:eastAsia="Times New Roman" w:hAnsi="Times New Roman" w:cs="Times New Roman"/>
        </w:rPr>
        <w:t>key</w:t>
      </w:r>
      <w:r w:rsidR="000A441A">
        <w:rPr>
          <w:rFonts w:ascii="Times New Roman" w:eastAsia="Times New Roman" w:hAnsi="Times New Roman" w:cs="Times New Roman"/>
        </w:rPr>
        <w:t xml:space="preserve"> element</w:t>
      </w:r>
      <w:r w:rsidRPr="001052FA">
        <w:rPr>
          <w:rFonts w:ascii="Times New Roman" w:eastAsia="Times New Roman" w:hAnsi="Times New Roman" w:cs="Times New Roman"/>
        </w:rPr>
        <w:t xml:space="preserve"> in the development of autoimmune inflammatory disorders.</w:t>
      </w:r>
      <w:r w:rsidR="00492965" w:rsidRPr="001052FA">
        <w:rPr>
          <w:rFonts w:ascii="Times New Roman" w:eastAsia="Times New Roman" w:hAnsi="Times New Roman" w:cs="Times New Roman"/>
        </w:rPr>
        <w:t xml:space="preserve"> </w:t>
      </w:r>
      <w:r w:rsidR="00BD5105" w:rsidRPr="001052FA">
        <w:rPr>
          <w:rFonts w:ascii="Times New Roman" w:eastAsia="Times New Roman" w:hAnsi="Times New Roman" w:cs="Times New Roman"/>
        </w:rPr>
        <w:t>In a general sense, dur</w:t>
      </w:r>
      <w:r w:rsidR="000A441A">
        <w:rPr>
          <w:rFonts w:ascii="Times New Roman" w:eastAsia="Times New Roman" w:hAnsi="Times New Roman" w:cs="Times New Roman"/>
        </w:rPr>
        <w:t>ing persistent viral infections</w:t>
      </w:r>
      <w:r w:rsidR="00BD5105" w:rsidRPr="001052FA">
        <w:rPr>
          <w:rFonts w:ascii="Times New Roman" w:eastAsia="Times New Roman" w:hAnsi="Times New Roman" w:cs="Times New Roman"/>
        </w:rPr>
        <w:t xml:space="preserve"> associated with chronic conditions, IL-17 producing Th17 cells are implicated in the pathogenesis of the condition. </w:t>
      </w:r>
      <w:r w:rsidR="00BD5105" w:rsidRPr="001052FA">
        <w:rPr>
          <w:rFonts w:ascii="Times New Roman" w:hAnsi="Times New Roman" w:cs="Times New Roman"/>
        </w:rPr>
        <w:t>Th17 cells also enhance viral persistence and inhibit T cell cytotoxicity to the virus in a model of chronic virus infection</w:t>
      </w:r>
      <w:r w:rsidR="0045343B" w:rsidRPr="001052FA">
        <w:rPr>
          <w:rFonts w:ascii="Times New Roman" w:eastAsia="Times New Roman" w:hAnsi="Times New Roman" w:cs="Times New Roman"/>
        </w:rPr>
        <w:t xml:space="preserve"> </w:t>
      </w:r>
      <w:r w:rsidR="00E04E6F">
        <w:rPr>
          <w:rFonts w:ascii="Times New Roman" w:eastAsia="Times New Roman" w:hAnsi="Times New Roman" w:cs="Times New Roman"/>
        </w:rPr>
        <w:t>[</w:t>
      </w:r>
      <w:r w:rsidR="006A5804">
        <w:rPr>
          <w:rFonts w:ascii="Times New Roman" w:eastAsia="Times New Roman" w:hAnsi="Times New Roman" w:cs="Times New Roman"/>
        </w:rPr>
        <w:t>55</w:t>
      </w:r>
      <w:r w:rsidR="0045343B" w:rsidRPr="001052FA">
        <w:rPr>
          <w:rFonts w:ascii="Times New Roman" w:eastAsia="Times New Roman" w:hAnsi="Times New Roman" w:cs="Times New Roman"/>
        </w:rPr>
        <w:t>,</w:t>
      </w:r>
      <w:r w:rsidR="006A5804">
        <w:rPr>
          <w:rFonts w:ascii="Times New Roman" w:eastAsia="Times New Roman" w:hAnsi="Times New Roman" w:cs="Times New Roman"/>
        </w:rPr>
        <w:t xml:space="preserve"> </w:t>
      </w:r>
      <w:r w:rsidR="006A5804">
        <w:rPr>
          <w:rFonts w:ascii="Times New Roman" w:hAnsi="Times New Roman" w:cs="Times New Roman"/>
        </w:rPr>
        <w:t>8</w:t>
      </w:r>
      <w:r w:rsidR="00E11E07" w:rsidRPr="001052FA">
        <w:rPr>
          <w:rFonts w:ascii="Times New Roman" w:hAnsi="Times New Roman" w:cs="Times New Roman"/>
        </w:rPr>
        <w:t>4</w:t>
      </w:r>
      <w:r w:rsidR="006A5804">
        <w:rPr>
          <w:rFonts w:ascii="Times New Roman" w:hAnsi="Times New Roman" w:cs="Times New Roman"/>
        </w:rPr>
        <w:t>, 85</w:t>
      </w:r>
      <w:r w:rsidR="00E04E6F">
        <w:rPr>
          <w:rFonts w:ascii="Times New Roman" w:hAnsi="Times New Roman" w:cs="Times New Roman"/>
        </w:rPr>
        <w:t>].</w:t>
      </w:r>
      <w:r w:rsidR="00BD5105" w:rsidRPr="001052FA">
        <w:rPr>
          <w:rFonts w:ascii="Times New Roman" w:hAnsi="Times New Roman" w:cs="Times New Roman"/>
        </w:rPr>
        <w:t xml:space="preserve"> </w:t>
      </w:r>
    </w:p>
    <w:p w14:paraId="746F7036" w14:textId="40BE97FA" w:rsidR="00E54940" w:rsidRPr="001052FA" w:rsidRDefault="00E11A4A" w:rsidP="00E10D67">
      <w:pPr>
        <w:shd w:val="clear" w:color="auto" w:fill="FFFFFF"/>
        <w:spacing w:line="480" w:lineRule="auto"/>
        <w:jc w:val="both"/>
        <w:rPr>
          <w:rFonts w:ascii="Times New Roman" w:eastAsia="Times New Roman" w:hAnsi="Times New Roman" w:cs="Times New Roman"/>
        </w:rPr>
      </w:pPr>
      <w:r>
        <w:rPr>
          <w:rFonts w:ascii="Times New Roman" w:eastAsia="Times New Roman" w:hAnsi="Times New Roman" w:cs="Times New Roman"/>
        </w:rPr>
        <w:t>I</w:t>
      </w:r>
      <w:r w:rsidR="00E54940" w:rsidRPr="001052FA">
        <w:rPr>
          <w:rFonts w:ascii="Times New Roman" w:eastAsia="Times New Roman" w:hAnsi="Times New Roman" w:cs="Times New Roman"/>
        </w:rPr>
        <w:t>n the case of HIV infection Th17 cells can be reservoirs of the virus</w:t>
      </w:r>
      <w:r w:rsidR="00083A39" w:rsidRPr="001052FA">
        <w:rPr>
          <w:rFonts w:ascii="Times New Roman" w:eastAsia="Times New Roman" w:hAnsi="Times New Roman" w:cs="Times New Roman"/>
        </w:rPr>
        <w:t>,</w:t>
      </w:r>
      <w:r w:rsidR="00E54940" w:rsidRPr="001052FA">
        <w:rPr>
          <w:rFonts w:ascii="Times New Roman" w:eastAsia="Times New Roman" w:hAnsi="Times New Roman" w:cs="Times New Roman"/>
        </w:rPr>
        <w:t xml:space="preserve"> in patients taking antiretroviral therapy</w:t>
      </w:r>
      <w:r w:rsidR="00083A39" w:rsidRPr="001052FA">
        <w:rPr>
          <w:rFonts w:ascii="Times New Roman" w:eastAsia="Times New Roman" w:hAnsi="Times New Roman" w:cs="Times New Roman"/>
        </w:rPr>
        <w:t>,</w:t>
      </w:r>
      <w:r w:rsidR="00E54940" w:rsidRPr="001052FA">
        <w:rPr>
          <w:rFonts w:ascii="Times New Roman" w:eastAsia="Times New Roman" w:hAnsi="Times New Roman" w:cs="Times New Roman"/>
        </w:rPr>
        <w:t xml:space="preserve"> contributing to the latency of HIV infection</w:t>
      </w:r>
      <w:r w:rsidR="006A5804">
        <w:rPr>
          <w:rFonts w:ascii="Times New Roman" w:eastAsia="Times New Roman" w:hAnsi="Times New Roman" w:cs="Times New Roman"/>
        </w:rPr>
        <w:t xml:space="preserve"> [86]</w:t>
      </w:r>
      <w:r>
        <w:rPr>
          <w:rFonts w:ascii="Times New Roman" w:eastAsia="Times New Roman" w:hAnsi="Times New Roman" w:cs="Times New Roman"/>
        </w:rPr>
        <w:t>. It is suggested that this may occur in COVID-19 patients with prolonged unresolved viral infection. Also, lymphocytes within the oral mucosa express the viral receptor for CO</w:t>
      </w:r>
      <w:r w:rsidR="00AA0757">
        <w:rPr>
          <w:rFonts w:ascii="Times New Roman" w:eastAsia="Times New Roman" w:hAnsi="Times New Roman" w:cs="Times New Roman"/>
        </w:rPr>
        <w:t>VID-19 and it has</w:t>
      </w:r>
      <w:r>
        <w:rPr>
          <w:rFonts w:ascii="Times New Roman" w:eastAsia="Times New Roman" w:hAnsi="Times New Roman" w:cs="Times New Roman"/>
        </w:rPr>
        <w:t xml:space="preserve"> been suggested</w:t>
      </w:r>
      <w:r w:rsidR="00E54940" w:rsidRPr="001052FA">
        <w:rPr>
          <w:rFonts w:ascii="Times New Roman" w:eastAsia="Times New Roman" w:hAnsi="Times New Roman" w:cs="Times New Roman"/>
        </w:rPr>
        <w:t xml:space="preserve"> that </w:t>
      </w:r>
      <w:r w:rsidR="00AA0757">
        <w:rPr>
          <w:rFonts w:ascii="Times New Roman" w:eastAsia="Times New Roman" w:hAnsi="Times New Roman" w:cs="Times New Roman"/>
        </w:rPr>
        <w:t>a possible cause of lymphopenia</w:t>
      </w:r>
      <w:r w:rsidR="000A441A">
        <w:rPr>
          <w:rFonts w:ascii="Times New Roman" w:eastAsia="Times New Roman" w:hAnsi="Times New Roman" w:cs="Times New Roman"/>
        </w:rPr>
        <w:t>,</w:t>
      </w:r>
      <w:r w:rsidR="00E54940" w:rsidRPr="001052FA">
        <w:rPr>
          <w:rFonts w:ascii="Times New Roman" w:eastAsia="Times New Roman" w:hAnsi="Times New Roman" w:cs="Times New Roman"/>
        </w:rPr>
        <w:t xml:space="preserve"> in severely aff</w:t>
      </w:r>
      <w:r w:rsidR="00083A39" w:rsidRPr="001052FA">
        <w:rPr>
          <w:rFonts w:ascii="Times New Roman" w:eastAsia="Times New Roman" w:hAnsi="Times New Roman" w:cs="Times New Roman"/>
        </w:rPr>
        <w:t>ected COVID-19 patients</w:t>
      </w:r>
      <w:r w:rsidR="000A441A">
        <w:rPr>
          <w:rFonts w:ascii="Times New Roman" w:eastAsia="Times New Roman" w:hAnsi="Times New Roman" w:cs="Times New Roman"/>
        </w:rPr>
        <w:t>,</w:t>
      </w:r>
      <w:r w:rsidR="00083A39" w:rsidRPr="001052FA">
        <w:rPr>
          <w:rFonts w:ascii="Times New Roman" w:eastAsia="Times New Roman" w:hAnsi="Times New Roman" w:cs="Times New Roman"/>
        </w:rPr>
        <w:t xml:space="preserve"> </w:t>
      </w:r>
      <w:r w:rsidR="00AA0757">
        <w:rPr>
          <w:rFonts w:ascii="Times New Roman" w:eastAsia="Times New Roman" w:hAnsi="Times New Roman" w:cs="Times New Roman"/>
        </w:rPr>
        <w:t>is virus-induced apoptosis of T cells that</w:t>
      </w:r>
      <w:r w:rsidR="009E3B80">
        <w:rPr>
          <w:rFonts w:ascii="Times New Roman" w:eastAsia="Times New Roman" w:hAnsi="Times New Roman" w:cs="Times New Roman"/>
        </w:rPr>
        <w:t xml:space="preserve"> may be</w:t>
      </w:r>
      <w:r w:rsidR="00083A39" w:rsidRPr="001052FA">
        <w:rPr>
          <w:rFonts w:ascii="Times New Roman" w:eastAsia="Times New Roman" w:hAnsi="Times New Roman" w:cs="Times New Roman"/>
        </w:rPr>
        <w:t xml:space="preserve"> targeted</w:t>
      </w:r>
      <w:r>
        <w:rPr>
          <w:rFonts w:ascii="Times New Roman" w:eastAsia="Times New Roman" w:hAnsi="Times New Roman" w:cs="Times New Roman"/>
        </w:rPr>
        <w:t xml:space="preserve"> by the virus, through ACE2 </w:t>
      </w:r>
      <w:r w:rsidR="00E04E6F">
        <w:rPr>
          <w:rFonts w:ascii="Times New Roman" w:eastAsia="Times New Roman" w:hAnsi="Times New Roman" w:cs="Times New Roman"/>
        </w:rPr>
        <w:t>[</w:t>
      </w:r>
      <w:r w:rsidR="006A5804">
        <w:rPr>
          <w:rFonts w:ascii="Times New Roman" w:eastAsia="Times New Roman" w:hAnsi="Times New Roman" w:cs="Times New Roman"/>
        </w:rPr>
        <w:t>86</w:t>
      </w:r>
      <w:r w:rsidR="00AA0757">
        <w:rPr>
          <w:rFonts w:ascii="Times New Roman" w:eastAsia="Times New Roman" w:hAnsi="Times New Roman" w:cs="Times New Roman"/>
        </w:rPr>
        <w:t>, 87</w:t>
      </w:r>
      <w:r w:rsidR="00E04E6F">
        <w:rPr>
          <w:rFonts w:ascii="Times New Roman" w:eastAsia="Times New Roman" w:hAnsi="Times New Roman" w:cs="Times New Roman"/>
        </w:rPr>
        <w:t>].</w:t>
      </w:r>
    </w:p>
    <w:p w14:paraId="50D137A7" w14:textId="72B2B4BA" w:rsidR="00E54940" w:rsidRPr="001052FA" w:rsidRDefault="00E54940" w:rsidP="00E10D67">
      <w:pPr>
        <w:widowControl w:val="0"/>
        <w:autoSpaceDE w:val="0"/>
        <w:autoSpaceDN w:val="0"/>
        <w:adjustRightInd w:val="0"/>
        <w:spacing w:line="480" w:lineRule="auto"/>
        <w:jc w:val="both"/>
        <w:rPr>
          <w:rFonts w:ascii="Times New Roman" w:eastAsia="Times New Roman" w:hAnsi="Times New Roman" w:cs="Times New Roman"/>
          <w:color w:val="3366FF"/>
        </w:rPr>
      </w:pPr>
      <w:r w:rsidRPr="001052FA">
        <w:rPr>
          <w:rFonts w:ascii="Times New Roman" w:eastAsia="Times New Roman" w:hAnsi="Times New Roman" w:cs="Times New Roman"/>
        </w:rPr>
        <w:t>IL-17 mediates acute lung injury by the 2009 influenza A (H1N1) pandemic whereas IL-21 encourages Th17 differentiation and proliferation</w:t>
      </w:r>
      <w:r w:rsidR="00AA0757">
        <w:rPr>
          <w:rFonts w:ascii="Times New Roman" w:eastAsia="Times New Roman" w:hAnsi="Times New Roman" w:cs="Times New Roman"/>
        </w:rPr>
        <w:t xml:space="preserve"> [88]</w:t>
      </w:r>
      <w:r w:rsidR="00B156F5" w:rsidRPr="001052FA">
        <w:rPr>
          <w:rFonts w:ascii="Times New Roman" w:eastAsia="Times New Roman" w:hAnsi="Times New Roman" w:cs="Times New Roman"/>
        </w:rPr>
        <w:t>.</w:t>
      </w:r>
      <w:r w:rsidRPr="001052FA">
        <w:rPr>
          <w:rFonts w:ascii="Times New Roman" w:eastAsia="Times New Roman" w:hAnsi="Times New Roman" w:cs="Times New Roman"/>
        </w:rPr>
        <w:t xml:space="preserve"> </w:t>
      </w:r>
      <w:r w:rsidR="00B156F5" w:rsidRPr="001052FA">
        <w:rPr>
          <w:rFonts w:ascii="Times New Roman" w:eastAsia="Times New Roman" w:hAnsi="Times New Roman" w:cs="Times New Roman"/>
        </w:rPr>
        <w:t>Th17 has immunosuppressive properties that decrease the antiviral response to some infections, such as HIV, where the loss of Th17 can result in an i</w:t>
      </w:r>
      <w:r w:rsidR="00E04E6F">
        <w:rPr>
          <w:rFonts w:ascii="Times New Roman" w:eastAsia="Times New Roman" w:hAnsi="Times New Roman" w:cs="Times New Roman"/>
        </w:rPr>
        <w:t>mbalance of Th17 and Treg cells [</w:t>
      </w:r>
      <w:r w:rsidR="00726610">
        <w:rPr>
          <w:rFonts w:ascii="Times New Roman" w:eastAsia="Times New Roman" w:hAnsi="Times New Roman" w:cs="Times New Roman"/>
        </w:rPr>
        <w:t>89</w:t>
      </w:r>
      <w:r w:rsidR="00E04E6F">
        <w:rPr>
          <w:rFonts w:ascii="Times New Roman" w:eastAsia="Times New Roman" w:hAnsi="Times New Roman" w:cs="Times New Roman"/>
        </w:rPr>
        <w:t>].</w:t>
      </w:r>
    </w:p>
    <w:p w14:paraId="759DD934" w14:textId="6AD91627" w:rsidR="00201050" w:rsidRPr="001052FA" w:rsidRDefault="00201050" w:rsidP="00201050">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rPr>
        <w:t>A high number of CCR6+ Th17 cells were observed in the cytokine storm in a severely affected COVID-19 patient supporting the hypothesis that Th17 cells are important factors of the cytokine storm in the disease</w:t>
      </w:r>
      <w:r>
        <w:rPr>
          <w:rFonts w:ascii="Times New Roman" w:eastAsia="Times New Roman" w:hAnsi="Times New Roman" w:cs="Times New Roman"/>
        </w:rPr>
        <w:t xml:space="preserve"> [</w:t>
      </w:r>
      <w:r w:rsidRPr="001052FA">
        <w:rPr>
          <w:rFonts w:ascii="Times New Roman" w:eastAsia="Times New Roman" w:hAnsi="Times New Roman" w:cs="Times New Roman"/>
        </w:rPr>
        <w:t>9</w:t>
      </w:r>
      <w:r w:rsidR="00D16E90">
        <w:rPr>
          <w:rFonts w:ascii="Times New Roman" w:eastAsia="Times New Roman" w:hAnsi="Times New Roman" w:cs="Times New Roman"/>
        </w:rPr>
        <w:t>0</w:t>
      </w:r>
      <w:r>
        <w:rPr>
          <w:rFonts w:ascii="Times New Roman" w:eastAsia="Times New Roman" w:hAnsi="Times New Roman" w:cs="Times New Roman"/>
        </w:rPr>
        <w:t>].</w:t>
      </w:r>
      <w:r w:rsidRPr="001052FA">
        <w:rPr>
          <w:rFonts w:ascii="Times New Roman" w:eastAsia="Times New Roman" w:hAnsi="Times New Roman" w:cs="Times New Roman"/>
        </w:rPr>
        <w:t xml:space="preserve"> Elevated Th17 cells and enhanced IL-17 pathways were</w:t>
      </w:r>
      <w:r w:rsidR="000A441A">
        <w:rPr>
          <w:rFonts w:ascii="Times New Roman" w:eastAsia="Times New Roman" w:hAnsi="Times New Roman" w:cs="Times New Roman"/>
        </w:rPr>
        <w:t xml:space="preserve"> also</w:t>
      </w:r>
      <w:r w:rsidRPr="001052FA">
        <w:rPr>
          <w:rFonts w:ascii="Times New Roman" w:eastAsia="Times New Roman" w:hAnsi="Times New Roman" w:cs="Times New Roman"/>
        </w:rPr>
        <w:t xml:space="preserve"> a factor in patients with MERS-CoV and SARS-CoV. In H1N1, infection in mice acute lung injury was a factor induced by IL-17 expression</w:t>
      </w:r>
      <w:r w:rsidR="00D16E90">
        <w:rPr>
          <w:rFonts w:ascii="Times New Roman" w:eastAsia="Times New Roman" w:hAnsi="Times New Roman" w:cs="Times New Roman"/>
        </w:rPr>
        <w:t xml:space="preserve"> [90]</w:t>
      </w:r>
      <w:r w:rsidRPr="001052FA">
        <w:rPr>
          <w:rFonts w:ascii="Times New Roman" w:eastAsia="Times New Roman" w:hAnsi="Times New Roman" w:cs="Times New Roman"/>
        </w:rPr>
        <w:t>.</w:t>
      </w:r>
      <w:r w:rsidR="00D16E90" w:rsidRPr="00D16E90">
        <w:rPr>
          <w:rFonts w:ascii="Times New Roman" w:eastAsia="Times New Roman" w:hAnsi="Times New Roman" w:cs="Times New Roman"/>
        </w:rPr>
        <w:t xml:space="preserve"> </w:t>
      </w:r>
      <w:r w:rsidR="00D16E90">
        <w:rPr>
          <w:rFonts w:ascii="Times New Roman" w:eastAsia="Times New Roman" w:hAnsi="Times New Roman" w:cs="Times New Roman"/>
        </w:rPr>
        <w:t>Promisingly, t</w:t>
      </w:r>
      <w:r w:rsidR="00D16E90" w:rsidRPr="001052FA">
        <w:rPr>
          <w:rFonts w:ascii="Times New Roman" w:eastAsia="Times New Roman" w:hAnsi="Times New Roman" w:cs="Times New Roman"/>
        </w:rPr>
        <w:t>here are some anti Th17 and IL-17 blockades using antibody drugs that are currently being trialled in China, ixekizumab, a drug developed for the treatment of psoriasis</w:t>
      </w:r>
      <w:r w:rsidR="00D16E90">
        <w:rPr>
          <w:rFonts w:ascii="Times New Roman" w:eastAsia="Times New Roman" w:hAnsi="Times New Roman" w:cs="Times New Roman"/>
        </w:rPr>
        <w:t xml:space="preserve"> [73, 74].</w:t>
      </w:r>
    </w:p>
    <w:p w14:paraId="33B31657" w14:textId="7C261AD7" w:rsidR="00002E14" w:rsidRPr="00D16E90" w:rsidRDefault="00D16E90" w:rsidP="00D16E90">
      <w:pPr>
        <w:shd w:val="clear" w:color="auto" w:fill="FFFFFF"/>
        <w:spacing w:line="480" w:lineRule="auto"/>
        <w:jc w:val="both"/>
        <w:rPr>
          <w:rFonts w:ascii="Times New Roman" w:eastAsia="Times New Roman" w:hAnsi="Times New Roman" w:cs="Times New Roman"/>
          <w:color w:val="111111"/>
        </w:rPr>
      </w:pPr>
      <w:r>
        <w:rPr>
          <w:rFonts w:ascii="Times New Roman" w:eastAsia="Times New Roman" w:hAnsi="Times New Roman" w:cs="Times New Roman"/>
        </w:rPr>
        <w:t>Returning to the effects of vitamin D, i</w:t>
      </w:r>
      <w:r w:rsidR="00B156F5" w:rsidRPr="001052FA">
        <w:rPr>
          <w:rFonts w:ascii="Times New Roman" w:eastAsia="Times New Roman" w:hAnsi="Times New Roman" w:cs="Times New Roman"/>
        </w:rPr>
        <w:t>t has been demonstrated</w:t>
      </w:r>
      <w:r w:rsidR="00083A39" w:rsidRPr="001052FA">
        <w:rPr>
          <w:rFonts w:ascii="Times New Roman" w:eastAsia="Times New Roman" w:hAnsi="Times New Roman" w:cs="Times New Roman"/>
        </w:rPr>
        <w:t xml:space="preserve"> that the l</w:t>
      </w:r>
      <w:r w:rsidR="000970B7" w:rsidRPr="001052FA">
        <w:rPr>
          <w:rFonts w:ascii="Times New Roman" w:eastAsia="Times New Roman" w:hAnsi="Times New Roman" w:cs="Times New Roman"/>
        </w:rPr>
        <w:t xml:space="preserve">oss of </w:t>
      </w:r>
      <w:r w:rsidR="00C60634" w:rsidRPr="001052FA">
        <w:rPr>
          <w:rFonts w:ascii="Times New Roman" w:eastAsia="Times New Roman" w:hAnsi="Times New Roman" w:cs="Times New Roman"/>
        </w:rPr>
        <w:t>T</w:t>
      </w:r>
      <w:r w:rsidR="000970B7" w:rsidRPr="001052FA">
        <w:rPr>
          <w:rFonts w:ascii="Times New Roman" w:eastAsia="Times New Roman" w:hAnsi="Times New Roman" w:cs="Times New Roman"/>
        </w:rPr>
        <w:t>h17</w:t>
      </w:r>
      <w:r w:rsidR="00083A39" w:rsidRPr="001052FA">
        <w:rPr>
          <w:rFonts w:ascii="Times New Roman" w:eastAsia="Times New Roman" w:hAnsi="Times New Roman" w:cs="Times New Roman"/>
        </w:rPr>
        <w:t xml:space="preserve"> differentiation</w:t>
      </w:r>
      <w:r w:rsidR="000970B7" w:rsidRPr="001052FA">
        <w:rPr>
          <w:rFonts w:ascii="Times New Roman" w:eastAsia="Times New Roman" w:hAnsi="Times New Roman" w:cs="Times New Roman"/>
        </w:rPr>
        <w:t xml:space="preserve"> can result in chronic infections</w:t>
      </w:r>
      <w:r w:rsidR="00D11D1C" w:rsidRPr="001052FA">
        <w:rPr>
          <w:rFonts w:ascii="Times New Roman" w:eastAsia="Times New Roman" w:hAnsi="Times New Roman" w:cs="Times New Roman"/>
        </w:rPr>
        <w:t xml:space="preserve"> and </w:t>
      </w:r>
      <w:r w:rsidR="00083A39" w:rsidRPr="001052FA">
        <w:rPr>
          <w:rFonts w:ascii="Times New Roman" w:eastAsia="Times New Roman" w:hAnsi="Times New Roman" w:cs="Times New Roman"/>
        </w:rPr>
        <w:t xml:space="preserve">that excessive </w:t>
      </w:r>
      <w:r w:rsidR="00D11D1C" w:rsidRPr="001052FA">
        <w:rPr>
          <w:rFonts w:ascii="Times New Roman" w:eastAsia="Times New Roman" w:hAnsi="Times New Roman" w:cs="Times New Roman"/>
        </w:rPr>
        <w:t>differentiation and expansion</w:t>
      </w:r>
      <w:r w:rsidR="00083A39" w:rsidRPr="001052FA">
        <w:rPr>
          <w:rFonts w:ascii="Times New Roman" w:eastAsia="Times New Roman" w:hAnsi="Times New Roman" w:cs="Times New Roman"/>
        </w:rPr>
        <w:t xml:space="preserve"> of Th17</w:t>
      </w:r>
      <w:r w:rsidR="00D11D1C" w:rsidRPr="001052FA">
        <w:rPr>
          <w:rFonts w:ascii="Times New Roman" w:eastAsia="Times New Roman" w:hAnsi="Times New Roman" w:cs="Times New Roman"/>
        </w:rPr>
        <w:t xml:space="preserve"> can be inhibited by vitamin D, as evidenced in young asthmatic children</w:t>
      </w:r>
      <w:r w:rsidR="00E04E6F">
        <w:rPr>
          <w:rFonts w:ascii="Times New Roman" w:eastAsia="Times New Roman" w:hAnsi="Times New Roman" w:cs="Times New Roman"/>
        </w:rPr>
        <w:t xml:space="preserve"> [</w:t>
      </w:r>
      <w:r>
        <w:rPr>
          <w:rFonts w:ascii="Times New Roman" w:eastAsia="Times New Roman" w:hAnsi="Times New Roman" w:cs="Times New Roman"/>
        </w:rPr>
        <w:t>91, 92</w:t>
      </w:r>
      <w:r w:rsidR="00E04E6F">
        <w:rPr>
          <w:rFonts w:ascii="Times New Roman" w:eastAsia="Times New Roman" w:hAnsi="Times New Roman" w:cs="Times New Roman"/>
        </w:rPr>
        <w:t>].</w:t>
      </w:r>
      <w:r w:rsidR="00B156F5" w:rsidRPr="001052FA">
        <w:rPr>
          <w:rFonts w:ascii="Times New Roman" w:eastAsia="Times New Roman" w:hAnsi="Times New Roman" w:cs="Times New Roman"/>
        </w:rPr>
        <w:t xml:space="preserve"> </w:t>
      </w:r>
      <w:r>
        <w:rPr>
          <w:rFonts w:ascii="Times New Roman" w:eastAsia="Times New Roman" w:hAnsi="Times New Roman" w:cs="Times New Roman"/>
          <w:color w:val="111111"/>
        </w:rPr>
        <w:t xml:space="preserve">Indeed, </w:t>
      </w:r>
      <w:r>
        <w:rPr>
          <w:rFonts w:ascii="Times New Roman" w:eastAsia="Times New Roman" w:hAnsi="Times New Roman" w:cs="Times New Roman"/>
        </w:rPr>
        <w:t>h</w:t>
      </w:r>
      <w:r w:rsidR="00002E14" w:rsidRPr="001052FA">
        <w:rPr>
          <w:rFonts w:ascii="Times New Roman" w:eastAsia="Times New Roman" w:hAnsi="Times New Roman" w:cs="Times New Roman"/>
        </w:rPr>
        <w:t>uman memor</w:t>
      </w:r>
      <w:r w:rsidR="00423DD0" w:rsidRPr="001052FA">
        <w:rPr>
          <w:rFonts w:ascii="Times New Roman" w:eastAsia="Times New Roman" w:hAnsi="Times New Roman" w:cs="Times New Roman"/>
        </w:rPr>
        <w:t>y Th17 c</w:t>
      </w:r>
      <w:r w:rsidR="00002E14" w:rsidRPr="001052FA">
        <w:rPr>
          <w:rFonts w:ascii="Times New Roman" w:eastAsia="Times New Roman" w:hAnsi="Times New Roman" w:cs="Times New Roman"/>
        </w:rPr>
        <w:t>ell populations change into anti-inflammatory cells with regulatory capacity upon exposure to active Vit</w:t>
      </w:r>
      <w:r w:rsidR="004F548B" w:rsidRPr="001052FA">
        <w:rPr>
          <w:rFonts w:ascii="Times New Roman" w:eastAsia="Times New Roman" w:hAnsi="Times New Roman" w:cs="Times New Roman"/>
        </w:rPr>
        <w:t>amin D metabolite (1,25(OH)2D3) as Th17 cells are not always pathogenic unless exposed to IL-23</w:t>
      </w:r>
      <w:r w:rsidR="009269AE">
        <w:rPr>
          <w:rFonts w:ascii="Times New Roman" w:eastAsia="Times New Roman" w:hAnsi="Times New Roman" w:cs="Times New Roman"/>
        </w:rPr>
        <w:t xml:space="preserve"> (figure 1)</w:t>
      </w:r>
      <w:r>
        <w:rPr>
          <w:rFonts w:ascii="Times New Roman" w:eastAsia="Times New Roman" w:hAnsi="Times New Roman" w:cs="Times New Roman"/>
        </w:rPr>
        <w:t xml:space="preserve"> [93, 94]</w:t>
      </w:r>
      <w:r w:rsidR="004F548B" w:rsidRPr="001052FA">
        <w:rPr>
          <w:rFonts w:ascii="Times New Roman" w:eastAsia="Times New Roman" w:hAnsi="Times New Roman" w:cs="Times New Roman"/>
        </w:rPr>
        <w:t>.</w:t>
      </w:r>
    </w:p>
    <w:p w14:paraId="03AF6DA8" w14:textId="11D88EF9" w:rsidR="002D0CDF" w:rsidRPr="001052FA" w:rsidRDefault="00002E14" w:rsidP="002D0CDF">
      <w:pPr>
        <w:shd w:val="clear" w:color="auto" w:fill="FEFEFE"/>
        <w:spacing w:line="480" w:lineRule="auto"/>
        <w:jc w:val="both"/>
        <w:rPr>
          <w:rFonts w:ascii="Times New Roman" w:eastAsia="Times New Roman" w:hAnsi="Times New Roman" w:cs="Times New Roman"/>
          <w:color w:val="FF0000"/>
        </w:rPr>
      </w:pPr>
      <w:r w:rsidRPr="001052FA">
        <w:rPr>
          <w:rFonts w:ascii="Times New Roman" w:eastAsia="Times New Roman" w:hAnsi="Times New Roman" w:cs="Times New Roman"/>
        </w:rPr>
        <w:t>Vitamin D is considered to supress IL-17A production in T cells in so</w:t>
      </w:r>
      <w:r w:rsidR="000A441A">
        <w:rPr>
          <w:rFonts w:ascii="Times New Roman" w:eastAsia="Times New Roman" w:hAnsi="Times New Roman" w:cs="Times New Roman"/>
        </w:rPr>
        <w:t>me conditions (rheumatoid arthritis, multiple schlerosis</w:t>
      </w:r>
      <w:r w:rsidR="004F2E42">
        <w:rPr>
          <w:rFonts w:ascii="Times New Roman" w:eastAsia="Times New Roman" w:hAnsi="Times New Roman" w:cs="Times New Roman"/>
        </w:rPr>
        <w:t>, colitis) and</w:t>
      </w:r>
      <w:r w:rsidRPr="001052FA">
        <w:rPr>
          <w:rFonts w:ascii="Times New Roman" w:eastAsia="Times New Roman" w:hAnsi="Times New Roman" w:cs="Times New Roman"/>
        </w:rPr>
        <w:t xml:space="preserve"> IL-6 and IL-22 expression may also be down regulated from naive and </w:t>
      </w:r>
      <w:r w:rsidR="00E04E6F">
        <w:rPr>
          <w:rFonts w:ascii="Times New Roman" w:eastAsia="Times New Roman" w:hAnsi="Times New Roman" w:cs="Times New Roman"/>
        </w:rPr>
        <w:t>memory CD4+T cells [</w:t>
      </w:r>
      <w:r w:rsidR="00185D6E">
        <w:rPr>
          <w:rFonts w:ascii="Times New Roman" w:eastAsia="Times New Roman" w:hAnsi="Times New Roman" w:cs="Times New Roman"/>
        </w:rPr>
        <w:t>91</w:t>
      </w:r>
      <w:r w:rsidR="00E04E6F">
        <w:rPr>
          <w:rFonts w:ascii="Times New Roman" w:eastAsia="Times New Roman" w:hAnsi="Times New Roman" w:cs="Times New Roman"/>
        </w:rPr>
        <w:t>].</w:t>
      </w:r>
      <w:r w:rsidR="00F966FB" w:rsidRPr="001052FA">
        <w:rPr>
          <w:rFonts w:ascii="Times New Roman" w:eastAsia="Times New Roman" w:hAnsi="Times New Roman" w:cs="Times New Roman"/>
        </w:rPr>
        <w:t xml:space="preserve"> </w:t>
      </w:r>
    </w:p>
    <w:p w14:paraId="564A0413" w14:textId="63881F44" w:rsidR="00EF60E6" w:rsidRPr="001052FA" w:rsidRDefault="00EF60E6" w:rsidP="00E10D67">
      <w:pPr>
        <w:spacing w:line="480" w:lineRule="auto"/>
        <w:jc w:val="both"/>
        <w:rPr>
          <w:rFonts w:ascii="Times New Roman" w:eastAsia="Times New Roman" w:hAnsi="Times New Roman" w:cs="Times New Roman"/>
        </w:rPr>
      </w:pPr>
    </w:p>
    <w:p w14:paraId="3DEB88ED" w14:textId="67B0455C" w:rsidR="006B3EB0" w:rsidRPr="001052FA" w:rsidRDefault="00E91260" w:rsidP="00E10D67">
      <w:pPr>
        <w:spacing w:line="480" w:lineRule="auto"/>
        <w:jc w:val="both"/>
        <w:rPr>
          <w:rFonts w:ascii="Times New Roman" w:hAnsi="Times New Roman" w:cs="Times New Roman"/>
          <w:b/>
        </w:rPr>
      </w:pPr>
      <w:r w:rsidRPr="001052FA">
        <w:rPr>
          <w:rFonts w:ascii="Times New Roman" w:hAnsi="Times New Roman" w:cs="Times New Roman"/>
          <w:b/>
          <w:noProof/>
          <w:lang w:val="en-US"/>
        </w:rPr>
        <w:drawing>
          <wp:inline distT="0" distB="0" distL="0" distR="0" wp14:anchorId="0A290E19" wp14:editId="4F1835C3">
            <wp:extent cx="5151884" cy="3862754"/>
            <wp:effectExtent l="25400" t="25400" r="29845"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53841" cy="3864221"/>
                    </a:xfrm>
                    <a:prstGeom prst="rect">
                      <a:avLst/>
                    </a:prstGeom>
                    <a:noFill/>
                    <a:ln w="19050" cmpd="sng">
                      <a:solidFill>
                        <a:schemeClr val="tx1"/>
                      </a:solidFill>
                    </a:ln>
                  </pic:spPr>
                </pic:pic>
              </a:graphicData>
            </a:graphic>
          </wp:inline>
        </w:drawing>
      </w:r>
    </w:p>
    <w:p w14:paraId="76E7FD03" w14:textId="0ADF0E56" w:rsidR="00C54B10" w:rsidRDefault="00C54B10" w:rsidP="00E10D67">
      <w:pPr>
        <w:spacing w:line="480" w:lineRule="auto"/>
        <w:jc w:val="both"/>
        <w:rPr>
          <w:rFonts w:ascii="Times New Roman" w:hAnsi="Times New Roman"/>
          <w:b/>
        </w:rPr>
      </w:pPr>
      <w:r w:rsidRPr="001052FA">
        <w:rPr>
          <w:rFonts w:ascii="Times New Roman" w:hAnsi="Times New Roman" w:cs="Times New Roman"/>
          <w:b/>
        </w:rPr>
        <w:t xml:space="preserve">Figure 1. </w:t>
      </w:r>
      <w:r w:rsidR="00F77BAB">
        <w:rPr>
          <w:rFonts w:ascii="Times New Roman" w:hAnsi="Times New Roman"/>
          <w:b/>
        </w:rPr>
        <w:t>S</w:t>
      </w:r>
      <w:r w:rsidRPr="001052FA">
        <w:rPr>
          <w:rFonts w:ascii="Times New Roman" w:hAnsi="Times New Roman"/>
          <w:b/>
        </w:rPr>
        <w:t>hows the differentiation, mediators and outcomes of SARSCoV-2 infection. Severely affected patients have higher levels of IL17 and Th17 that are not in balance by Treg cells causing Hyperinflammation.</w:t>
      </w:r>
    </w:p>
    <w:p w14:paraId="2A35AD2B" w14:textId="77777777" w:rsidR="00F77BAB" w:rsidRPr="00F77BAB" w:rsidRDefault="00F77BAB" w:rsidP="00E10D67">
      <w:pPr>
        <w:spacing w:line="480" w:lineRule="auto"/>
        <w:jc w:val="both"/>
        <w:rPr>
          <w:rFonts w:ascii="Times New Roman" w:hAnsi="Times New Roman"/>
          <w:b/>
        </w:rPr>
      </w:pPr>
    </w:p>
    <w:p w14:paraId="73A6BC73" w14:textId="7F25D7A7" w:rsidR="001E51E1" w:rsidRPr="001052FA" w:rsidRDefault="00151FC2" w:rsidP="00E10D67">
      <w:pPr>
        <w:spacing w:line="480" w:lineRule="auto"/>
        <w:jc w:val="both"/>
        <w:rPr>
          <w:rFonts w:ascii="Times New Roman" w:eastAsia="Times New Roman" w:hAnsi="Times New Roman" w:cs="Times New Roman"/>
          <w:b/>
          <w:color w:val="111111"/>
        </w:rPr>
      </w:pPr>
      <w:r w:rsidRPr="001052FA">
        <w:rPr>
          <w:rFonts w:ascii="Times New Roman" w:hAnsi="Times New Roman" w:cs="Times New Roman"/>
          <w:b/>
        </w:rPr>
        <w:t>Vitamin D</w:t>
      </w:r>
      <w:r w:rsidR="00817BB1" w:rsidRPr="001052FA">
        <w:rPr>
          <w:rFonts w:ascii="Times New Roman" w:hAnsi="Times New Roman" w:cs="Times New Roman"/>
          <w:b/>
        </w:rPr>
        <w:t xml:space="preserve"> and UV Index</w:t>
      </w:r>
    </w:p>
    <w:p w14:paraId="778A719D" w14:textId="4BD98E56" w:rsidR="002433E4" w:rsidRPr="001052FA" w:rsidRDefault="00185D6E" w:rsidP="00E10D67">
      <w:pPr>
        <w:spacing w:line="480" w:lineRule="auto"/>
        <w:jc w:val="both"/>
        <w:rPr>
          <w:rFonts w:ascii="Times New Roman" w:eastAsia="Times New Roman" w:hAnsi="Times New Roman" w:cs="Times New Roman"/>
        </w:rPr>
      </w:pPr>
      <w:r>
        <w:rPr>
          <w:rFonts w:ascii="Times New Roman" w:eastAsia="Times New Roman" w:hAnsi="Times New Roman" w:cs="Times New Roman"/>
        </w:rPr>
        <w:t>Several brief references to vitamin D have already been made with regard</w:t>
      </w:r>
      <w:r w:rsidR="007F01DC">
        <w:rPr>
          <w:rFonts w:ascii="Times New Roman" w:eastAsia="Times New Roman" w:hAnsi="Times New Roman" w:cs="Times New Roman"/>
        </w:rPr>
        <w:t xml:space="preserve"> to its influence on immune responses</w:t>
      </w:r>
      <w:r w:rsidR="00CB4562">
        <w:rPr>
          <w:rFonts w:ascii="Times New Roman" w:eastAsia="Times New Roman" w:hAnsi="Times New Roman" w:cs="Times New Roman"/>
        </w:rPr>
        <w:t xml:space="preserve"> but in this section more detail about</w:t>
      </w:r>
      <w:r w:rsidR="007F01DC">
        <w:rPr>
          <w:rFonts w:ascii="Times New Roman" w:eastAsia="Times New Roman" w:hAnsi="Times New Roman" w:cs="Times New Roman"/>
        </w:rPr>
        <w:t xml:space="preserve"> the significant impact of this hormone will be discussed. </w:t>
      </w:r>
      <w:r w:rsidR="00D46A10" w:rsidRPr="001052FA">
        <w:rPr>
          <w:rFonts w:ascii="Times New Roman" w:eastAsia="Times New Roman" w:hAnsi="Times New Roman" w:cs="Times New Roman"/>
        </w:rPr>
        <w:t xml:space="preserve">1,25-Dihydroxyvitamin </w:t>
      </w:r>
      <w:r w:rsidR="0019094D" w:rsidRPr="001052FA">
        <w:rPr>
          <w:rFonts w:ascii="Times New Roman" w:eastAsia="Times New Roman" w:hAnsi="Times New Roman" w:cs="Times New Roman"/>
        </w:rPr>
        <w:t>D3(1,25(OH)2D3) or calcitriol,</w:t>
      </w:r>
      <w:r w:rsidR="002433E4" w:rsidRPr="001052FA">
        <w:rPr>
          <w:rFonts w:ascii="Times New Roman" w:eastAsia="Times New Roman" w:hAnsi="Times New Roman" w:cs="Times New Roman"/>
        </w:rPr>
        <w:t xml:space="preserve"> the active form of vitamin D, has emerged as a direct regulator of immune system function in humans</w:t>
      </w:r>
      <w:r w:rsidR="00E04E6F">
        <w:rPr>
          <w:rFonts w:ascii="Times New Roman" w:eastAsia="Times New Roman" w:hAnsi="Times New Roman" w:cs="Times New Roman"/>
        </w:rPr>
        <w:t xml:space="preserve"> [</w:t>
      </w:r>
      <w:r>
        <w:rPr>
          <w:rFonts w:ascii="Times New Roman" w:eastAsia="Times New Roman" w:hAnsi="Times New Roman" w:cs="Times New Roman"/>
        </w:rPr>
        <w:t>93</w:t>
      </w:r>
      <w:r w:rsidR="00E04E6F">
        <w:rPr>
          <w:rFonts w:ascii="Times New Roman" w:eastAsia="Times New Roman" w:hAnsi="Times New Roman" w:cs="Times New Roman"/>
        </w:rPr>
        <w:t>].</w:t>
      </w:r>
      <w:r w:rsidR="0019094D" w:rsidRPr="001052FA">
        <w:rPr>
          <w:rFonts w:ascii="Times New Roman" w:eastAsia="Times New Roman" w:hAnsi="Times New Roman" w:cs="Times New Roman"/>
        </w:rPr>
        <w:t xml:space="preserve"> </w:t>
      </w:r>
      <w:r w:rsidR="002433E4" w:rsidRPr="001052FA">
        <w:rPr>
          <w:rFonts w:ascii="Times New Roman" w:eastAsia="Times New Roman" w:hAnsi="Times New Roman" w:cs="Times New Roman"/>
        </w:rPr>
        <w:t xml:space="preserve"> Important mechanisms involving the human immune system are mediated through the nuclear receptor, vitamin D receptor (VDR) via the non-canonical processes of vitamin D binding to the receptor. This receptor is expressed by macrophages, dendritic cells and activated T cells</w:t>
      </w:r>
      <w:r>
        <w:rPr>
          <w:rFonts w:ascii="Times New Roman" w:eastAsia="Times New Roman" w:hAnsi="Times New Roman" w:cs="Times New Roman"/>
        </w:rPr>
        <w:t xml:space="preserve"> [93]</w:t>
      </w:r>
      <w:r w:rsidR="002433E4" w:rsidRPr="001052FA">
        <w:rPr>
          <w:rFonts w:ascii="Times New Roman" w:eastAsia="Times New Roman" w:hAnsi="Times New Roman" w:cs="Times New Roman"/>
        </w:rPr>
        <w:t>.</w:t>
      </w:r>
    </w:p>
    <w:p w14:paraId="76576849" w14:textId="7C626D1C" w:rsidR="00130150" w:rsidRPr="001052FA" w:rsidRDefault="00130150"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The non-skeletal effects of vitamin D have been of increasing interest with regard to its association with several diseases and, in particular, its role in regulating the immune system at the cellular level. Vitamin D has a physiological role in immunomodulation targeting several cells of the immune system and is a key factor linking innate and adaptive immunity and both are compromised with vitamin D deficiency</w:t>
      </w:r>
      <w:r w:rsidR="00185D6E">
        <w:rPr>
          <w:rFonts w:ascii="Times New Roman" w:eastAsia="Times New Roman" w:hAnsi="Times New Roman" w:cs="Times New Roman"/>
          <w:color w:val="111111"/>
        </w:rPr>
        <w:t xml:space="preserve"> [94]</w:t>
      </w:r>
      <w:r w:rsidRPr="001052FA">
        <w:rPr>
          <w:rFonts w:ascii="Times New Roman" w:eastAsia="Times New Roman" w:hAnsi="Times New Roman" w:cs="Times New Roman"/>
          <w:color w:val="111111"/>
        </w:rPr>
        <w:t xml:space="preserve">. </w:t>
      </w:r>
      <w:r w:rsidR="002A18F9">
        <w:rPr>
          <w:rFonts w:ascii="Times New Roman" w:eastAsia="Times New Roman" w:hAnsi="Times New Roman" w:cs="Times New Roman"/>
          <w:color w:val="111111"/>
        </w:rPr>
        <w:t>There is considerable evidence from research literature that hypovitaminosis D is</w:t>
      </w:r>
      <w:r w:rsidR="00CB4562">
        <w:rPr>
          <w:rFonts w:ascii="Times New Roman" w:eastAsia="Times New Roman" w:hAnsi="Times New Roman" w:cs="Times New Roman"/>
          <w:color w:val="111111"/>
        </w:rPr>
        <w:t xml:space="preserve"> </w:t>
      </w:r>
      <w:r w:rsidRPr="001052FA">
        <w:rPr>
          <w:rFonts w:ascii="Times New Roman" w:eastAsia="Times New Roman" w:hAnsi="Times New Roman" w:cs="Times New Roman"/>
          <w:color w:val="111111"/>
        </w:rPr>
        <w:t>associated with several immune and autoimm</w:t>
      </w:r>
      <w:r w:rsidR="00CB4562">
        <w:rPr>
          <w:rFonts w:ascii="Times New Roman" w:eastAsia="Times New Roman" w:hAnsi="Times New Roman" w:cs="Times New Roman"/>
          <w:color w:val="111111"/>
        </w:rPr>
        <w:t>une disorders in addition to its</w:t>
      </w:r>
      <w:r w:rsidRPr="001052FA">
        <w:rPr>
          <w:rFonts w:ascii="Times New Roman" w:eastAsia="Times New Roman" w:hAnsi="Times New Roman" w:cs="Times New Roman"/>
          <w:color w:val="111111"/>
        </w:rPr>
        <w:t xml:space="preserve"> classical association with osteomalacia (Rickets)</w:t>
      </w:r>
      <w:r w:rsidR="00E04E6F">
        <w:rPr>
          <w:rFonts w:ascii="Times New Roman" w:eastAsia="Times New Roman" w:hAnsi="Times New Roman" w:cs="Times New Roman"/>
          <w:color w:val="111111"/>
        </w:rPr>
        <w:t xml:space="preserve"> [</w:t>
      </w:r>
      <w:r w:rsidR="00185D6E">
        <w:rPr>
          <w:rFonts w:ascii="Times New Roman" w:eastAsia="Times New Roman" w:hAnsi="Times New Roman" w:cs="Times New Roman"/>
          <w:color w:val="111111"/>
        </w:rPr>
        <w:t>94</w:t>
      </w:r>
      <w:r w:rsidR="00E04E6F">
        <w:rPr>
          <w:rFonts w:ascii="Times New Roman" w:eastAsia="Times New Roman" w:hAnsi="Times New Roman" w:cs="Times New Roman"/>
          <w:color w:val="111111"/>
        </w:rPr>
        <w:t>].</w:t>
      </w:r>
    </w:p>
    <w:p w14:paraId="1E171398" w14:textId="49518C5C" w:rsidR="00130150" w:rsidRPr="001052FA" w:rsidRDefault="00130150" w:rsidP="00E10D67">
      <w:pPr>
        <w:spacing w:line="480" w:lineRule="auto"/>
        <w:jc w:val="both"/>
        <w:rPr>
          <w:rFonts w:ascii="Times New Roman" w:eastAsia="Times New Roman" w:hAnsi="Times New Roman" w:cs="Times New Roman"/>
          <w:color w:val="000000"/>
          <w:shd w:val="clear" w:color="auto" w:fill="FFFFFF"/>
        </w:rPr>
      </w:pPr>
      <w:r w:rsidRPr="001052FA">
        <w:rPr>
          <w:rFonts w:ascii="Times New Roman" w:eastAsia="Times New Roman" w:hAnsi="Times New Roman" w:cs="Times New Roman"/>
          <w:color w:val="111111"/>
        </w:rPr>
        <w:t>A number of immune cells have the cellular ability</w:t>
      </w:r>
      <w:r w:rsidR="00D4297C" w:rsidRPr="001052FA">
        <w:rPr>
          <w:rFonts w:ascii="Times New Roman" w:eastAsia="Times New Roman" w:hAnsi="Times New Roman" w:cs="Times New Roman"/>
          <w:color w:val="111111"/>
        </w:rPr>
        <w:t xml:space="preserve"> themselves</w:t>
      </w:r>
      <w:r w:rsidRPr="001052FA">
        <w:rPr>
          <w:rFonts w:ascii="Times New Roman" w:eastAsia="Times New Roman" w:hAnsi="Times New Roman" w:cs="Times New Roman"/>
          <w:color w:val="111111"/>
        </w:rPr>
        <w:t xml:space="preserve"> to convert 25-hydroxyvitamin D to its active state,</w:t>
      </w:r>
      <w:r w:rsidR="00D4297C" w:rsidRPr="001052FA">
        <w:rPr>
          <w:rFonts w:ascii="Times New Roman" w:eastAsia="Times New Roman" w:hAnsi="Times New Roman" w:cs="Times New Roman"/>
          <w:color w:val="000000"/>
          <w:shd w:val="clear" w:color="auto" w:fill="FFFFFF"/>
        </w:rPr>
        <w:t xml:space="preserve"> 1α,25(OH)</w:t>
      </w:r>
      <w:r w:rsidR="00D4297C" w:rsidRPr="001052FA">
        <w:rPr>
          <w:rFonts w:ascii="Times New Roman" w:eastAsia="Times New Roman" w:hAnsi="Times New Roman" w:cs="Times New Roman"/>
          <w:color w:val="000000"/>
          <w:sz w:val="17"/>
          <w:szCs w:val="17"/>
          <w:shd w:val="clear" w:color="auto" w:fill="FFFFFF"/>
        </w:rPr>
        <w:t>2</w:t>
      </w:r>
      <w:r w:rsidR="00D4297C" w:rsidRPr="001052FA">
        <w:rPr>
          <w:rFonts w:ascii="Times New Roman" w:eastAsia="Times New Roman" w:hAnsi="Times New Roman" w:cs="Times New Roman"/>
          <w:color w:val="000000"/>
          <w:shd w:val="clear" w:color="auto" w:fill="FFFFFF"/>
        </w:rPr>
        <w:t>D</w:t>
      </w:r>
      <w:r w:rsidR="00D4297C" w:rsidRPr="001052FA">
        <w:rPr>
          <w:rFonts w:ascii="Times New Roman" w:eastAsia="Times New Roman" w:hAnsi="Times New Roman" w:cs="Times New Roman"/>
          <w:color w:val="000000"/>
          <w:sz w:val="17"/>
          <w:szCs w:val="17"/>
          <w:shd w:val="clear" w:color="auto" w:fill="FFFFFF"/>
        </w:rPr>
        <w:t>3</w:t>
      </w:r>
      <w:r w:rsidRPr="001052FA">
        <w:rPr>
          <w:rFonts w:ascii="Times New Roman" w:eastAsia="Times New Roman" w:hAnsi="Times New Roman" w:cs="Times New Roman"/>
          <w:color w:val="111111"/>
        </w:rPr>
        <w:t xml:space="preserve"> promoting responses to pa</w:t>
      </w:r>
      <w:r w:rsidR="006B279A">
        <w:rPr>
          <w:rFonts w:ascii="Times New Roman" w:eastAsia="Times New Roman" w:hAnsi="Times New Roman" w:cs="Times New Roman"/>
          <w:color w:val="111111"/>
        </w:rPr>
        <w:t xml:space="preserve">thogens in macrophages. Another </w:t>
      </w:r>
      <w:r w:rsidRPr="001052FA">
        <w:rPr>
          <w:rFonts w:ascii="Times New Roman" w:eastAsia="Times New Roman" w:hAnsi="Times New Roman" w:cs="Times New Roman"/>
          <w:color w:val="111111"/>
        </w:rPr>
        <w:t xml:space="preserve">antimicrobial response is in regulating the maturation of antigen-presenting dendritic cells and this pathway controls T-lymphocyte function. T cells also respond directly to </w:t>
      </w:r>
      <w:r w:rsidR="00D4297C" w:rsidRPr="001052FA">
        <w:rPr>
          <w:rFonts w:ascii="Times New Roman" w:eastAsia="Times New Roman" w:hAnsi="Times New Roman" w:cs="Times New Roman"/>
          <w:color w:val="111111"/>
        </w:rPr>
        <w:t xml:space="preserve">the </w:t>
      </w:r>
      <w:r w:rsidRPr="001052FA">
        <w:rPr>
          <w:rFonts w:ascii="Times New Roman" w:eastAsia="Times New Roman" w:hAnsi="Times New Roman" w:cs="Times New Roman"/>
          <w:color w:val="111111"/>
        </w:rPr>
        <w:t>activated</w:t>
      </w:r>
      <w:r w:rsidR="00D4297C" w:rsidRPr="001052FA">
        <w:rPr>
          <w:rFonts w:ascii="Times New Roman" w:eastAsia="Times New Roman" w:hAnsi="Times New Roman" w:cs="Times New Roman"/>
          <w:color w:val="111111"/>
        </w:rPr>
        <w:t xml:space="preserve"> form of</w:t>
      </w:r>
      <w:r w:rsidRPr="001052FA">
        <w:rPr>
          <w:rFonts w:ascii="Times New Roman" w:eastAsia="Times New Roman" w:hAnsi="Times New Roman" w:cs="Times New Roman"/>
          <w:color w:val="111111"/>
        </w:rPr>
        <w:t xml:space="preserve"> vitamin D</w:t>
      </w:r>
      <w:r w:rsidR="00F77BAB">
        <w:rPr>
          <w:rFonts w:ascii="Times New Roman" w:eastAsia="Times New Roman" w:hAnsi="Times New Roman" w:cs="Times New Roman"/>
          <w:color w:val="111111"/>
        </w:rPr>
        <w:t xml:space="preserve"> through vitamin D receptors (VDR)</w:t>
      </w:r>
      <w:r w:rsidRPr="001052FA">
        <w:rPr>
          <w:rFonts w:ascii="Times New Roman" w:eastAsia="Times New Roman" w:hAnsi="Times New Roman" w:cs="Times New Roman"/>
          <w:color w:val="111111"/>
        </w:rPr>
        <w:t xml:space="preserve">. </w:t>
      </w:r>
      <w:r w:rsidRPr="001052FA">
        <w:rPr>
          <w:rFonts w:ascii="Times New Roman" w:eastAsia="Times New Roman" w:hAnsi="Times New Roman" w:cs="Times New Roman"/>
          <w:color w:val="000000"/>
          <w:shd w:val="clear" w:color="auto" w:fill="FFFFFF"/>
        </w:rPr>
        <w:t>The cellular interplay during an immune response is highly complex, however, it is clear that 1α,25(OH)</w:t>
      </w:r>
      <w:r w:rsidRPr="001052FA">
        <w:rPr>
          <w:rFonts w:ascii="Times New Roman" w:eastAsia="Times New Roman" w:hAnsi="Times New Roman" w:cs="Times New Roman"/>
          <w:color w:val="000000"/>
          <w:sz w:val="17"/>
          <w:szCs w:val="17"/>
          <w:shd w:val="clear" w:color="auto" w:fill="FFFFFF"/>
        </w:rPr>
        <w:t>2</w:t>
      </w:r>
      <w:r w:rsidRPr="001052FA">
        <w:rPr>
          <w:rFonts w:ascii="Times New Roman" w:eastAsia="Times New Roman" w:hAnsi="Times New Roman" w:cs="Times New Roman"/>
          <w:color w:val="000000"/>
          <w:shd w:val="clear" w:color="auto" w:fill="FFFFFF"/>
        </w:rPr>
        <w:t>D</w:t>
      </w:r>
      <w:r w:rsidRPr="001052FA">
        <w:rPr>
          <w:rFonts w:ascii="Times New Roman" w:eastAsia="Times New Roman" w:hAnsi="Times New Roman" w:cs="Times New Roman"/>
          <w:color w:val="000000"/>
          <w:sz w:val="17"/>
          <w:szCs w:val="17"/>
          <w:shd w:val="clear" w:color="auto" w:fill="FFFFFF"/>
        </w:rPr>
        <w:t xml:space="preserve">3  </w:t>
      </w:r>
      <w:r w:rsidRPr="001052FA">
        <w:rPr>
          <w:rFonts w:ascii="Times New Roman" w:eastAsia="Times New Roman" w:hAnsi="Times New Roman" w:cs="Times New Roman"/>
          <w:color w:val="000000"/>
          <w:shd w:val="clear" w:color="auto" w:fill="FFFFFF"/>
        </w:rPr>
        <w:t>influences TNFα, and IFNγ expres</w:t>
      </w:r>
      <w:r w:rsidR="00D4297C" w:rsidRPr="001052FA">
        <w:rPr>
          <w:rFonts w:ascii="Times New Roman" w:eastAsia="Times New Roman" w:hAnsi="Times New Roman" w:cs="Times New Roman"/>
          <w:color w:val="000000"/>
          <w:shd w:val="clear" w:color="auto" w:fill="FFFFFF"/>
        </w:rPr>
        <w:t>sion from</w:t>
      </w:r>
      <w:r w:rsidRPr="001052FA">
        <w:rPr>
          <w:rFonts w:ascii="Times New Roman" w:eastAsia="Times New Roman" w:hAnsi="Times New Roman" w:cs="Times New Roman"/>
          <w:color w:val="000000"/>
          <w:shd w:val="clear" w:color="auto" w:fill="FFFFFF"/>
        </w:rPr>
        <w:t xml:space="preserve"> different cell types</w:t>
      </w:r>
      <w:r w:rsidR="00D4297C" w:rsidRPr="001052FA">
        <w:rPr>
          <w:rFonts w:ascii="Times New Roman" w:eastAsia="Times New Roman" w:hAnsi="Times New Roman" w:cs="Times New Roman"/>
          <w:color w:val="000000"/>
          <w:shd w:val="clear" w:color="auto" w:fill="FFFFFF"/>
        </w:rPr>
        <w:t>,</w:t>
      </w:r>
      <w:r w:rsidR="006B279A">
        <w:rPr>
          <w:rFonts w:ascii="Times New Roman" w:eastAsia="Times New Roman" w:hAnsi="Times New Roman" w:cs="Times New Roman"/>
          <w:color w:val="000000"/>
          <w:shd w:val="clear" w:color="auto" w:fill="FFFFFF"/>
        </w:rPr>
        <w:t xml:space="preserve"> particularly from T cells but</w:t>
      </w:r>
      <w:r w:rsidRPr="001052FA">
        <w:rPr>
          <w:rFonts w:ascii="Times New Roman" w:eastAsia="Times New Roman" w:hAnsi="Times New Roman" w:cs="Times New Roman"/>
          <w:color w:val="000000"/>
          <w:shd w:val="clear" w:color="auto" w:fill="FFFFFF"/>
        </w:rPr>
        <w:t xml:space="preserve"> the f</w:t>
      </w:r>
      <w:r w:rsidR="00D4297C" w:rsidRPr="001052FA">
        <w:rPr>
          <w:rFonts w:ascii="Times New Roman" w:eastAsia="Times New Roman" w:hAnsi="Times New Roman" w:cs="Times New Roman"/>
          <w:color w:val="000000"/>
          <w:shd w:val="clear" w:color="auto" w:fill="FFFFFF"/>
        </w:rPr>
        <w:t>ull complex picture is not completely</w:t>
      </w:r>
      <w:r w:rsidRPr="001052FA">
        <w:rPr>
          <w:rFonts w:ascii="Times New Roman" w:eastAsia="Times New Roman" w:hAnsi="Times New Roman" w:cs="Times New Roman"/>
          <w:color w:val="000000"/>
          <w:shd w:val="clear" w:color="auto" w:fill="FFFFFF"/>
        </w:rPr>
        <w:t xml:space="preserve"> understood for </w:t>
      </w:r>
      <w:r w:rsidR="00642924" w:rsidRPr="001052FA">
        <w:rPr>
          <w:rFonts w:ascii="Times New Roman" w:eastAsia="Times New Roman" w:hAnsi="Times New Roman" w:cs="Times New Roman"/>
          <w:color w:val="000000"/>
          <w:shd w:val="clear" w:color="auto" w:fill="FFFFFF"/>
        </w:rPr>
        <w:t>APC</w:t>
      </w:r>
      <w:r w:rsidR="006B279A">
        <w:rPr>
          <w:rFonts w:ascii="Times New Roman" w:eastAsia="Times New Roman" w:hAnsi="Times New Roman" w:cs="Times New Roman"/>
          <w:color w:val="000000"/>
          <w:shd w:val="clear" w:color="auto" w:fill="FFFFFF"/>
        </w:rPr>
        <w:t>s like</w:t>
      </w:r>
      <w:r w:rsidRPr="001052FA">
        <w:rPr>
          <w:rFonts w:ascii="Times New Roman" w:eastAsia="Times New Roman" w:hAnsi="Times New Roman" w:cs="Times New Roman"/>
          <w:color w:val="000000"/>
          <w:shd w:val="clear" w:color="auto" w:fill="FFFFFF"/>
        </w:rPr>
        <w:t xml:space="preserve"> dendritic cells and monocytes</w:t>
      </w:r>
      <w:r w:rsidR="00E04E6F">
        <w:rPr>
          <w:rFonts w:ascii="Times New Roman" w:eastAsia="Times New Roman" w:hAnsi="Times New Roman" w:cs="Times New Roman"/>
          <w:color w:val="000000"/>
          <w:shd w:val="clear" w:color="auto" w:fill="FFFFFF"/>
        </w:rPr>
        <w:t xml:space="preserve"> [</w:t>
      </w:r>
      <w:r w:rsidR="002A18F9">
        <w:rPr>
          <w:rFonts w:ascii="Times New Roman" w:eastAsia="Times New Roman" w:hAnsi="Times New Roman" w:cs="Times New Roman"/>
          <w:color w:val="000000"/>
          <w:shd w:val="clear" w:color="auto" w:fill="FFFFFF"/>
        </w:rPr>
        <w:t>95</w:t>
      </w:r>
      <w:r w:rsidR="00E04E6F">
        <w:rPr>
          <w:rFonts w:ascii="Times New Roman" w:eastAsia="Times New Roman" w:hAnsi="Times New Roman" w:cs="Times New Roman"/>
          <w:color w:val="000000"/>
          <w:shd w:val="clear" w:color="auto" w:fill="FFFFFF"/>
        </w:rPr>
        <w:t>].</w:t>
      </w:r>
    </w:p>
    <w:p w14:paraId="38CA2578" w14:textId="5DD2AF00" w:rsidR="00D85374" w:rsidRPr="001052FA" w:rsidRDefault="002433E4" w:rsidP="00E10D67">
      <w:pPr>
        <w:spacing w:line="480" w:lineRule="auto"/>
        <w:jc w:val="both"/>
        <w:rPr>
          <w:rFonts w:ascii="Times New Roman" w:eastAsia="Times New Roman" w:hAnsi="Times New Roman" w:cs="Times New Roman"/>
          <w:color w:val="000000"/>
          <w:shd w:val="clear" w:color="auto" w:fill="FFFFFF"/>
        </w:rPr>
      </w:pPr>
      <w:r w:rsidRPr="001052FA">
        <w:rPr>
          <w:rFonts w:ascii="Times New Roman" w:eastAsia="Times New Roman" w:hAnsi="Times New Roman" w:cs="Times New Roman"/>
          <w:color w:val="111111"/>
        </w:rPr>
        <w:t xml:space="preserve">Several epidemiological studies link higher susceptibility to immune mediated disorders with vitamin D deficiency. </w:t>
      </w:r>
      <w:r w:rsidR="00EB6DB6" w:rsidRPr="001052FA">
        <w:rPr>
          <w:rFonts w:ascii="Times New Roman" w:eastAsia="Times New Roman" w:hAnsi="Times New Roman" w:cs="Times New Roman"/>
          <w:color w:val="000000"/>
          <w:shd w:val="clear" w:color="auto" w:fill="FFFFFF"/>
        </w:rPr>
        <w:t xml:space="preserve">Other studies suggest that the vitamin has a modulatory role in the inflammatory response of cells of the monocyte/macrophage lineage, which is also modulated by </w:t>
      </w:r>
      <w:r w:rsidR="002A18F9">
        <w:rPr>
          <w:rFonts w:ascii="Times New Roman" w:eastAsia="Times New Roman" w:hAnsi="Times New Roman" w:cs="Times New Roman"/>
          <w:color w:val="000000"/>
          <w:shd w:val="clear" w:color="auto" w:fill="FFFFFF"/>
        </w:rPr>
        <w:t>transforming</w:t>
      </w:r>
      <w:r w:rsidR="00BA2BE7">
        <w:rPr>
          <w:rFonts w:ascii="Times New Roman" w:eastAsia="Times New Roman" w:hAnsi="Times New Roman" w:cs="Times New Roman"/>
          <w:color w:val="000000"/>
          <w:shd w:val="clear" w:color="auto" w:fill="FFFFFF"/>
        </w:rPr>
        <w:t xml:space="preserve"> growth factor-</w:t>
      </w:r>
      <w:r w:rsidR="002A18F9" w:rsidRPr="001052FA">
        <w:rPr>
          <w:rFonts w:ascii="Times New Roman" w:eastAsia="Times New Roman" w:hAnsi="Times New Roman" w:cs="Times New Roman"/>
          <w:color w:val="000000"/>
          <w:shd w:val="clear" w:color="auto" w:fill="FFFFFF"/>
        </w:rPr>
        <w:t>β</w:t>
      </w:r>
      <w:r w:rsidR="002A18F9">
        <w:rPr>
          <w:rFonts w:ascii="Times New Roman" w:eastAsia="Times New Roman" w:hAnsi="Times New Roman" w:cs="Times New Roman"/>
          <w:color w:val="000000"/>
          <w:shd w:val="clear" w:color="auto" w:fill="FFFFFF"/>
        </w:rPr>
        <w:t xml:space="preserve"> (</w:t>
      </w:r>
      <w:r w:rsidR="00EB6DB6" w:rsidRPr="001052FA">
        <w:rPr>
          <w:rFonts w:ascii="Times New Roman" w:eastAsia="Times New Roman" w:hAnsi="Times New Roman" w:cs="Times New Roman"/>
          <w:color w:val="000000"/>
          <w:shd w:val="clear" w:color="auto" w:fill="FFFFFF"/>
        </w:rPr>
        <w:t>TGF-β</w:t>
      </w:r>
      <w:r w:rsidR="002A18F9">
        <w:rPr>
          <w:rFonts w:ascii="Times New Roman" w:eastAsia="Times New Roman" w:hAnsi="Times New Roman" w:cs="Times New Roman"/>
          <w:color w:val="000000"/>
          <w:shd w:val="clear" w:color="auto" w:fill="FFFFFF"/>
        </w:rPr>
        <w:t>)</w:t>
      </w:r>
      <w:r w:rsidR="00EB6DB6" w:rsidRPr="001052FA">
        <w:rPr>
          <w:rFonts w:ascii="Times New Roman" w:eastAsia="Times New Roman" w:hAnsi="Times New Roman" w:cs="Times New Roman"/>
          <w:color w:val="000000"/>
          <w:shd w:val="clear" w:color="auto" w:fill="FFFFFF"/>
        </w:rPr>
        <w:t xml:space="preserve">. </w:t>
      </w:r>
      <w:r w:rsidR="00D85374" w:rsidRPr="001052FA">
        <w:rPr>
          <w:rFonts w:ascii="Times" w:eastAsia="Times New Roman" w:hAnsi="Times" w:cs="Times New Roman"/>
        </w:rPr>
        <w:t xml:space="preserve"> </w:t>
      </w:r>
      <w:r w:rsidR="00BA2BE7">
        <w:rPr>
          <w:rFonts w:ascii="Times" w:eastAsia="Times New Roman" w:hAnsi="Times" w:cs="Times New Roman"/>
        </w:rPr>
        <w:t xml:space="preserve">Vitamin D regulates the </w:t>
      </w:r>
      <w:r w:rsidR="00BA2BE7">
        <w:rPr>
          <w:rFonts w:ascii="Times New Roman" w:eastAsia="Times New Roman" w:hAnsi="Times New Roman" w:cs="Times New Roman"/>
        </w:rPr>
        <w:t>l</w:t>
      </w:r>
      <w:r w:rsidR="00BA2BE7" w:rsidRPr="001052FA">
        <w:rPr>
          <w:rFonts w:ascii="Times New Roman" w:eastAsia="Times New Roman" w:hAnsi="Times New Roman" w:cs="Times New Roman"/>
        </w:rPr>
        <w:t>eukotriene</w:t>
      </w:r>
      <w:r w:rsidR="00BA2BE7">
        <w:rPr>
          <w:rFonts w:ascii="Times New Roman" w:eastAsia="Times New Roman" w:hAnsi="Times New Roman" w:cs="Times New Roman"/>
        </w:rPr>
        <w:t>s, which are lymphocyte associated</w:t>
      </w:r>
      <w:r w:rsidR="00D85374" w:rsidRPr="001052FA">
        <w:rPr>
          <w:rFonts w:ascii="Times New Roman" w:eastAsia="Times New Roman" w:hAnsi="Times New Roman" w:cs="Times New Roman"/>
        </w:rPr>
        <w:t xml:space="preserve"> eicosanoid inflammatory mediators, biologically active compounds that cause shortness of breath</w:t>
      </w:r>
      <w:r w:rsidR="00BA2BE7">
        <w:rPr>
          <w:rFonts w:ascii="Times New Roman" w:eastAsia="Times New Roman" w:hAnsi="Times New Roman" w:cs="Times New Roman"/>
        </w:rPr>
        <w:t xml:space="preserve"> as exper</w:t>
      </w:r>
      <w:r w:rsidR="006B279A">
        <w:rPr>
          <w:rFonts w:ascii="Times New Roman" w:eastAsia="Times New Roman" w:hAnsi="Times New Roman" w:cs="Times New Roman"/>
        </w:rPr>
        <w:t>ienced in inflammatory diseases. This vitamin D hormone also regulates the</w:t>
      </w:r>
      <w:r w:rsidR="00BA2BE7">
        <w:rPr>
          <w:rFonts w:ascii="Times New Roman" w:eastAsia="Times New Roman" w:hAnsi="Times New Roman" w:cs="Times New Roman"/>
        </w:rPr>
        <w:t xml:space="preserve"> p</w:t>
      </w:r>
      <w:r w:rsidR="00D85374" w:rsidRPr="001052FA">
        <w:rPr>
          <w:rFonts w:ascii="Times New Roman" w:eastAsia="Times New Roman" w:hAnsi="Times New Roman" w:cs="Times New Roman"/>
        </w:rPr>
        <w:t xml:space="preserve">rostaglandins </w:t>
      </w:r>
      <w:r w:rsidR="006B279A">
        <w:rPr>
          <w:rFonts w:ascii="Times New Roman" w:eastAsia="Times New Roman" w:hAnsi="Times New Roman" w:cs="Times New Roman"/>
        </w:rPr>
        <w:t xml:space="preserve">that </w:t>
      </w:r>
      <w:r w:rsidR="00D85374" w:rsidRPr="001052FA">
        <w:rPr>
          <w:rFonts w:ascii="Times New Roman" w:eastAsia="Times New Roman" w:hAnsi="Times New Roman" w:cs="Times New Roman"/>
        </w:rPr>
        <w:t>are responsible for pain, brain fo</w:t>
      </w:r>
      <w:r w:rsidR="006B279A">
        <w:rPr>
          <w:rFonts w:ascii="Times New Roman" w:eastAsia="Times New Roman" w:hAnsi="Times New Roman" w:cs="Times New Roman"/>
        </w:rPr>
        <w:t>g, cramping and flushing in immune</w:t>
      </w:r>
      <w:r w:rsidR="00D85374" w:rsidRPr="001052FA">
        <w:rPr>
          <w:rFonts w:ascii="Times New Roman" w:eastAsia="Times New Roman" w:hAnsi="Times New Roman" w:cs="Times New Roman"/>
        </w:rPr>
        <w:t xml:space="preserve"> responses. These </w:t>
      </w:r>
      <w:r w:rsidR="00D85374" w:rsidRPr="001052FA">
        <w:rPr>
          <w:rFonts w:ascii="Times New Roman" w:eastAsia="Times New Roman" w:hAnsi="Times New Roman" w:cs="Times New Roman"/>
          <w:color w:val="000000"/>
          <w:shd w:val="clear" w:color="auto" w:fill="FFFFFF"/>
        </w:rPr>
        <w:t>arachidonic acid-derived eicosanoids play an important role in inflammatory conditions</w:t>
      </w:r>
      <w:r w:rsidR="00BA2BE7">
        <w:rPr>
          <w:rFonts w:ascii="Times New Roman" w:eastAsia="Times New Roman" w:hAnsi="Times New Roman" w:cs="Times New Roman"/>
          <w:color w:val="000000"/>
          <w:shd w:val="clear" w:color="auto" w:fill="FFFFFF"/>
        </w:rPr>
        <w:t xml:space="preserve"> and v</w:t>
      </w:r>
      <w:r w:rsidR="00D85374" w:rsidRPr="001052FA">
        <w:rPr>
          <w:rFonts w:ascii="Times New Roman" w:eastAsia="Times New Roman" w:hAnsi="Times New Roman" w:cs="Times New Roman"/>
          <w:color w:val="000000"/>
          <w:shd w:val="clear" w:color="auto" w:fill="FFFFFF"/>
        </w:rPr>
        <w:t>itamin D is shown to inhibit prostaglandin production in lung tissue</w:t>
      </w:r>
      <w:r w:rsidR="00E04E6F">
        <w:rPr>
          <w:rFonts w:ascii="Times New Roman" w:eastAsia="Times New Roman" w:hAnsi="Times New Roman" w:cs="Times New Roman"/>
          <w:color w:val="000000"/>
          <w:shd w:val="clear" w:color="auto" w:fill="FFFFFF"/>
        </w:rPr>
        <w:t xml:space="preserve"> [</w:t>
      </w:r>
      <w:r w:rsidR="002A18F9">
        <w:rPr>
          <w:rFonts w:ascii="Times New Roman" w:eastAsia="Times New Roman" w:hAnsi="Times New Roman" w:cs="Times New Roman"/>
          <w:color w:val="000000"/>
          <w:shd w:val="clear" w:color="auto" w:fill="FFFFFF"/>
        </w:rPr>
        <w:t>94, 95</w:t>
      </w:r>
      <w:r w:rsidR="008533A4">
        <w:rPr>
          <w:rFonts w:ascii="Times New Roman" w:eastAsia="Times New Roman" w:hAnsi="Times New Roman" w:cs="Times New Roman"/>
          <w:color w:val="000000"/>
          <w:shd w:val="clear" w:color="auto" w:fill="FFFFFF"/>
        </w:rPr>
        <w:t>, 96, 97</w:t>
      </w:r>
      <w:r w:rsidR="00E04E6F">
        <w:rPr>
          <w:rFonts w:ascii="Times New Roman" w:eastAsia="Times New Roman" w:hAnsi="Times New Roman" w:cs="Times New Roman"/>
          <w:color w:val="000000"/>
          <w:shd w:val="clear" w:color="auto" w:fill="FFFFFF"/>
        </w:rPr>
        <w:t>].</w:t>
      </w:r>
    </w:p>
    <w:p w14:paraId="35FD03E8" w14:textId="2AB83636" w:rsidR="002433E4" w:rsidRPr="001052FA" w:rsidRDefault="002433E4"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Another i</w:t>
      </w:r>
      <w:r w:rsidR="00B075D7" w:rsidRPr="001052FA">
        <w:rPr>
          <w:rFonts w:ascii="Times New Roman" w:eastAsia="Times New Roman" w:hAnsi="Times New Roman" w:cs="Times New Roman"/>
          <w:color w:val="111111"/>
        </w:rPr>
        <w:t>mmunomodulatory function of the</w:t>
      </w:r>
      <w:r w:rsidRPr="001052FA">
        <w:rPr>
          <w:rFonts w:ascii="Times New Roman" w:eastAsia="Times New Roman" w:hAnsi="Times New Roman" w:cs="Times New Roman"/>
          <w:color w:val="111111"/>
        </w:rPr>
        <w:t xml:space="preserve"> cells of the immune system</w:t>
      </w:r>
      <w:r w:rsidR="00B075D7" w:rsidRPr="001052FA">
        <w:rPr>
          <w:rFonts w:ascii="Times New Roman" w:eastAsia="Times New Roman" w:hAnsi="Times New Roman" w:cs="Times New Roman"/>
          <w:color w:val="111111"/>
        </w:rPr>
        <w:t xml:space="preserve"> is that they </w:t>
      </w:r>
      <w:r w:rsidRPr="001052FA">
        <w:rPr>
          <w:rFonts w:ascii="Times New Roman" w:eastAsia="Times New Roman" w:hAnsi="Times New Roman" w:cs="Times New Roman"/>
          <w:color w:val="111111"/>
        </w:rPr>
        <w:t>express vitamin D-activating enzymes also enabling the conversion of vitamin D into its active form</w:t>
      </w:r>
      <w:r w:rsidR="00E04E6F">
        <w:rPr>
          <w:rFonts w:ascii="Times New Roman" w:eastAsia="Times New Roman" w:hAnsi="Times New Roman" w:cs="Times New Roman"/>
          <w:color w:val="111111"/>
        </w:rPr>
        <w:t xml:space="preserve"> [</w:t>
      </w:r>
      <w:r w:rsidR="008533A4">
        <w:rPr>
          <w:rFonts w:ascii="Times New Roman" w:eastAsia="Times New Roman" w:hAnsi="Times New Roman" w:cs="Times New Roman"/>
          <w:color w:val="111111"/>
        </w:rPr>
        <w:t>98</w:t>
      </w:r>
      <w:r w:rsidR="00E04E6F">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w:t>
      </w:r>
    </w:p>
    <w:p w14:paraId="1073CFB1" w14:textId="151BCA17" w:rsidR="0002650E" w:rsidRPr="001052FA" w:rsidRDefault="00BA2BE7" w:rsidP="00E10D67">
      <w:pPr>
        <w:spacing w:line="48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This</w:t>
      </w:r>
      <w:r w:rsidR="0002650E" w:rsidRPr="001052FA">
        <w:rPr>
          <w:rFonts w:ascii="Times New Roman" w:eastAsia="Times New Roman" w:hAnsi="Times New Roman" w:cs="Times New Roman"/>
          <w:color w:val="111111"/>
        </w:rPr>
        <w:t xml:space="preserve"> </w:t>
      </w:r>
      <w:r w:rsidR="0019094D" w:rsidRPr="001052FA">
        <w:rPr>
          <w:rFonts w:ascii="Times New Roman" w:eastAsia="Times New Roman" w:hAnsi="Times New Roman" w:cs="Times New Roman"/>
          <w:color w:val="111111"/>
        </w:rPr>
        <w:t xml:space="preserve">secosteroid hormone, </w:t>
      </w:r>
      <w:r w:rsidR="0002650E" w:rsidRPr="001052FA">
        <w:rPr>
          <w:rFonts w:ascii="Times New Roman" w:eastAsia="Times New Roman" w:hAnsi="Times New Roman" w:cs="Times New Roman"/>
          <w:color w:val="111111"/>
        </w:rPr>
        <w:t>v</w:t>
      </w:r>
      <w:r w:rsidR="00494A06" w:rsidRPr="001052FA">
        <w:rPr>
          <w:rFonts w:ascii="Times New Roman" w:eastAsia="Times New Roman" w:hAnsi="Times New Roman" w:cs="Times New Roman"/>
          <w:color w:val="111111"/>
        </w:rPr>
        <w:t>itamin D</w:t>
      </w:r>
      <w:r w:rsidR="00150968" w:rsidRPr="001052FA">
        <w:rPr>
          <w:rFonts w:ascii="Times New Roman" w:eastAsia="Times New Roman" w:hAnsi="Times New Roman" w:cs="Times New Roman"/>
          <w:color w:val="111111"/>
        </w:rPr>
        <w:t>,</w:t>
      </w:r>
      <w:r w:rsidR="0002650E" w:rsidRPr="001052FA">
        <w:rPr>
          <w:rFonts w:ascii="Times New Roman" w:eastAsia="Times New Roman" w:hAnsi="Times New Roman" w:cs="Times New Roman"/>
          <w:color w:val="111111"/>
        </w:rPr>
        <w:t xml:space="preserve"> is a negative endocrine regulator of the re</w:t>
      </w:r>
      <w:r>
        <w:rPr>
          <w:rFonts w:ascii="Times New Roman" w:eastAsia="Times New Roman" w:hAnsi="Times New Roman" w:cs="Times New Roman"/>
          <w:color w:val="111111"/>
        </w:rPr>
        <w:t>nin-angiotensin system (RAS) that</w:t>
      </w:r>
      <w:r w:rsidR="00494A06" w:rsidRPr="001052FA">
        <w:rPr>
          <w:rFonts w:ascii="Times New Roman" w:eastAsia="Times New Roman" w:hAnsi="Times New Roman" w:cs="Times New Roman"/>
          <w:color w:val="111111"/>
        </w:rPr>
        <w:t xml:space="preserve"> influen</w:t>
      </w:r>
      <w:r w:rsidR="0002650E" w:rsidRPr="001052FA">
        <w:rPr>
          <w:rFonts w:ascii="Times New Roman" w:eastAsia="Times New Roman" w:hAnsi="Times New Roman" w:cs="Times New Roman"/>
          <w:color w:val="111111"/>
        </w:rPr>
        <w:t>ces blood pressure</w:t>
      </w:r>
      <w:r>
        <w:rPr>
          <w:rFonts w:ascii="Times New Roman" w:eastAsia="Times New Roman" w:hAnsi="Times New Roman" w:cs="Times New Roman"/>
          <w:color w:val="111111"/>
        </w:rPr>
        <w:t xml:space="preserve"> and</w:t>
      </w:r>
      <w:r w:rsidR="006B279A">
        <w:rPr>
          <w:rFonts w:ascii="Times New Roman" w:eastAsia="Times New Roman" w:hAnsi="Times New Roman" w:cs="Times New Roman"/>
          <w:color w:val="111111"/>
        </w:rPr>
        <w:t xml:space="preserve"> is thought to</w:t>
      </w:r>
      <w:r w:rsidR="0002650E" w:rsidRPr="001052FA">
        <w:rPr>
          <w:rFonts w:ascii="Times New Roman" w:eastAsia="Times New Roman" w:hAnsi="Times New Roman" w:cs="Times New Roman"/>
          <w:color w:val="111111"/>
        </w:rPr>
        <w:t xml:space="preserve"> maintain the homeostasis of the cardiovascula</w:t>
      </w:r>
      <w:r>
        <w:rPr>
          <w:rFonts w:ascii="Times New Roman" w:eastAsia="Times New Roman" w:hAnsi="Times New Roman" w:cs="Times New Roman"/>
          <w:color w:val="111111"/>
        </w:rPr>
        <w:t xml:space="preserve">r system </w:t>
      </w:r>
      <w:r w:rsidR="006B279A">
        <w:rPr>
          <w:rFonts w:ascii="Times New Roman" w:eastAsia="Times New Roman" w:hAnsi="Times New Roman" w:cs="Times New Roman"/>
          <w:color w:val="111111"/>
        </w:rPr>
        <w:t>by suppressing RAS. Indeed,</w:t>
      </w:r>
      <w:r>
        <w:rPr>
          <w:rFonts w:ascii="Times New Roman" w:eastAsia="Times New Roman" w:hAnsi="Times New Roman" w:cs="Times New Roman"/>
          <w:color w:val="111111"/>
        </w:rPr>
        <w:t xml:space="preserve"> vitamin D</w:t>
      </w:r>
      <w:r w:rsidR="0002650E" w:rsidRPr="001052FA">
        <w:rPr>
          <w:rFonts w:ascii="Times New Roman" w:eastAsia="Times New Roman" w:hAnsi="Times New Roman" w:cs="Times New Roman"/>
          <w:color w:val="111111"/>
        </w:rPr>
        <w:t xml:space="preserve"> deficiency is thought to activate RAS leading to cardiovascular disease</w:t>
      </w:r>
      <w:r w:rsidR="00E04E6F">
        <w:rPr>
          <w:rFonts w:ascii="Times New Roman" w:eastAsia="Times New Roman" w:hAnsi="Times New Roman" w:cs="Times New Roman"/>
          <w:color w:val="111111"/>
        </w:rPr>
        <w:t xml:space="preserve"> [</w:t>
      </w:r>
      <w:r w:rsidR="004320F9">
        <w:rPr>
          <w:rFonts w:ascii="Times New Roman" w:eastAsia="Times New Roman" w:hAnsi="Times New Roman" w:cs="Times New Roman"/>
          <w:color w:val="111111"/>
        </w:rPr>
        <w:t>98</w:t>
      </w:r>
      <w:r w:rsidR="008533A4">
        <w:rPr>
          <w:rFonts w:ascii="Times New Roman" w:eastAsia="Times New Roman" w:hAnsi="Times New Roman" w:cs="Times New Roman"/>
          <w:color w:val="111111"/>
        </w:rPr>
        <w:t>, 99</w:t>
      </w:r>
      <w:r w:rsidR="00E04E6F">
        <w:rPr>
          <w:rFonts w:ascii="Times New Roman" w:eastAsia="Times New Roman" w:hAnsi="Times New Roman" w:cs="Times New Roman"/>
          <w:color w:val="111111"/>
        </w:rPr>
        <w:t>].</w:t>
      </w:r>
      <w:r w:rsidR="001E4E07" w:rsidRPr="001052FA">
        <w:rPr>
          <w:rFonts w:ascii="Times New Roman" w:eastAsia="Times New Roman" w:hAnsi="Times New Roman" w:cs="Times New Roman"/>
          <w:color w:val="111111"/>
        </w:rPr>
        <w:t xml:space="preserve"> </w:t>
      </w:r>
    </w:p>
    <w:p w14:paraId="01D97A08" w14:textId="590B3FE5" w:rsidR="008533A4" w:rsidRPr="001052FA" w:rsidRDefault="008533A4" w:rsidP="008533A4">
      <w:pPr>
        <w:spacing w:line="480" w:lineRule="auto"/>
        <w:jc w:val="both"/>
        <w:rPr>
          <w:rFonts w:ascii="Times New Roman" w:eastAsia="Times New Roman" w:hAnsi="Times New Roman" w:cs="Times New Roman"/>
          <w:color w:val="111111"/>
        </w:rPr>
      </w:pPr>
      <w:r>
        <w:rPr>
          <w:rFonts w:ascii="Times New Roman" w:eastAsia="Times New Roman" w:hAnsi="Times New Roman" w:cs="Times New Roman"/>
          <w:color w:val="111111"/>
        </w:rPr>
        <w:t>In addition to the role of Th17</w:t>
      </w:r>
      <w:r w:rsidR="006B279A">
        <w:rPr>
          <w:rFonts w:ascii="Times New Roman" w:eastAsia="Times New Roman" w:hAnsi="Times New Roman" w:cs="Times New Roman"/>
          <w:color w:val="111111"/>
        </w:rPr>
        <w:t>,</w:t>
      </w:r>
      <w:r>
        <w:rPr>
          <w:rFonts w:ascii="Times New Roman" w:eastAsia="Times New Roman" w:hAnsi="Times New Roman" w:cs="Times New Roman"/>
          <w:color w:val="111111"/>
        </w:rPr>
        <w:t xml:space="preserve"> as discussed previously,</w:t>
      </w:r>
      <w:r w:rsidRPr="001052FA">
        <w:rPr>
          <w:rFonts w:ascii="Times New Roman" w:eastAsia="Times New Roman" w:hAnsi="Times New Roman" w:cs="Times New Roman"/>
          <w:color w:val="111111"/>
        </w:rPr>
        <w:t xml:space="preserve"> </w:t>
      </w:r>
      <w:r>
        <w:rPr>
          <w:rFonts w:ascii="Times New Roman" w:eastAsia="Times New Roman" w:hAnsi="Times New Roman" w:cs="Times New Roman"/>
          <w:color w:val="111111"/>
        </w:rPr>
        <w:t>vitamin D is involved in pulmonary function in inflamma</w:t>
      </w:r>
      <w:r w:rsidR="006B279A">
        <w:rPr>
          <w:rFonts w:ascii="Times New Roman" w:eastAsia="Times New Roman" w:hAnsi="Times New Roman" w:cs="Times New Roman"/>
          <w:color w:val="111111"/>
        </w:rPr>
        <w:t>tory pulmonary disease and as such</w:t>
      </w:r>
      <w:r>
        <w:rPr>
          <w:rFonts w:ascii="Times New Roman" w:eastAsia="Times New Roman" w:hAnsi="Times New Roman" w:cs="Times New Roman"/>
          <w:color w:val="111111"/>
        </w:rPr>
        <w:t xml:space="preserve"> also </w:t>
      </w:r>
      <w:r w:rsidR="006B279A">
        <w:rPr>
          <w:rFonts w:ascii="Times New Roman" w:eastAsia="Times New Roman" w:hAnsi="Times New Roman" w:cs="Times New Roman"/>
          <w:color w:val="111111"/>
        </w:rPr>
        <w:t>a</w:t>
      </w:r>
      <w:r w:rsidRPr="001052FA">
        <w:rPr>
          <w:rFonts w:ascii="Times New Roman" w:eastAsia="Times New Roman" w:hAnsi="Times New Roman" w:cs="Times New Roman"/>
          <w:color w:val="111111"/>
        </w:rPr>
        <w:t>ffect</w:t>
      </w:r>
      <w:r>
        <w:rPr>
          <w:rFonts w:ascii="Times New Roman" w:eastAsia="Times New Roman" w:hAnsi="Times New Roman" w:cs="Times New Roman"/>
          <w:color w:val="111111"/>
        </w:rPr>
        <w:t>ed by</w:t>
      </w:r>
      <w:r w:rsidR="006B279A">
        <w:rPr>
          <w:rFonts w:ascii="Times New Roman" w:eastAsia="Times New Roman" w:hAnsi="Times New Roman" w:cs="Times New Roman"/>
          <w:color w:val="111111"/>
        </w:rPr>
        <w:t xml:space="preserve"> hypovi</w:t>
      </w:r>
      <w:r w:rsidRPr="001052FA">
        <w:rPr>
          <w:rFonts w:ascii="Times New Roman" w:eastAsia="Times New Roman" w:hAnsi="Times New Roman" w:cs="Times New Roman"/>
          <w:color w:val="111111"/>
        </w:rPr>
        <w:t>t</w:t>
      </w:r>
      <w:r w:rsidR="006B279A">
        <w:rPr>
          <w:rFonts w:ascii="Times New Roman" w:eastAsia="Times New Roman" w:hAnsi="Times New Roman" w:cs="Times New Roman"/>
          <w:color w:val="111111"/>
        </w:rPr>
        <w:t>a</w:t>
      </w:r>
      <w:r>
        <w:rPr>
          <w:rFonts w:ascii="Times New Roman" w:eastAsia="Times New Roman" w:hAnsi="Times New Roman" w:cs="Times New Roman"/>
          <w:color w:val="111111"/>
        </w:rPr>
        <w:t>minosis D.  In fact, w</w:t>
      </w:r>
      <w:r w:rsidRPr="001052FA">
        <w:rPr>
          <w:rFonts w:ascii="Times New Roman" w:eastAsia="Times New Roman" w:hAnsi="Times New Roman" w:cs="Times New Roman"/>
          <w:color w:val="111111"/>
        </w:rPr>
        <w:t>hen vitamin D was supplemented to patients</w:t>
      </w:r>
      <w:r w:rsidR="006B279A">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with mild to moderate asthma, in a clinical trial, it was concluded that the vitamin was able to improve pulmonary function (FEV1) in those patients</w:t>
      </w:r>
      <w:r>
        <w:rPr>
          <w:rFonts w:ascii="Times New Roman" w:eastAsia="Times New Roman" w:hAnsi="Times New Roman" w:cs="Times New Roman"/>
          <w:color w:val="111111"/>
        </w:rPr>
        <w:t xml:space="preserve"> [91, 92, 93].</w:t>
      </w:r>
    </w:p>
    <w:p w14:paraId="17D00A60" w14:textId="34DB8FB7" w:rsidR="00494A06" w:rsidRPr="001052FA" w:rsidRDefault="001E4E07"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The vitamin has also been shown to alleviate lipopolysaccharide-induced acute lung injury (gram-negative bacilli glycoprotein) in acute respiratory distress syndrome (ARDS), as sometimes observed in severely affected </w:t>
      </w:r>
      <w:r w:rsidR="003571EE" w:rsidRPr="001052FA">
        <w:rPr>
          <w:rFonts w:ascii="Times New Roman" w:eastAsia="Times New Roman" w:hAnsi="Times New Roman" w:cs="Times New Roman"/>
          <w:color w:val="111111"/>
        </w:rPr>
        <w:t>COVID-19</w:t>
      </w:r>
      <w:r w:rsidRPr="001052FA">
        <w:rPr>
          <w:rFonts w:ascii="Times New Roman" w:eastAsia="Times New Roman" w:hAnsi="Times New Roman" w:cs="Times New Roman"/>
          <w:color w:val="111111"/>
        </w:rPr>
        <w:t xml:space="preserve"> patients with increased alveolar epithelial and pulmonary microvascular endothelial permeability, pulmonary oedema and fi</w:t>
      </w:r>
      <w:r w:rsidR="006B279A">
        <w:rPr>
          <w:rFonts w:ascii="Times New Roman" w:eastAsia="Times New Roman" w:hAnsi="Times New Roman" w:cs="Times New Roman"/>
          <w:color w:val="111111"/>
        </w:rPr>
        <w:t>brosis. This is also through</w:t>
      </w:r>
      <w:r w:rsidRPr="001052FA">
        <w:rPr>
          <w:rFonts w:ascii="Times New Roman" w:eastAsia="Times New Roman" w:hAnsi="Times New Roman" w:cs="Times New Roman"/>
          <w:color w:val="111111"/>
        </w:rPr>
        <w:t xml:space="preserve"> </w:t>
      </w:r>
      <w:r w:rsidR="00150968" w:rsidRPr="001052FA">
        <w:rPr>
          <w:rFonts w:ascii="Times New Roman" w:eastAsia="Times New Roman" w:hAnsi="Times New Roman" w:cs="Times New Roman"/>
          <w:color w:val="111111"/>
        </w:rPr>
        <w:t>RAS</w:t>
      </w:r>
      <w:r w:rsidR="00E04E6F">
        <w:rPr>
          <w:rFonts w:ascii="Times New Roman" w:eastAsia="Times New Roman" w:hAnsi="Times New Roman" w:cs="Times New Roman"/>
          <w:color w:val="111111"/>
        </w:rPr>
        <w:t xml:space="preserve"> [</w:t>
      </w:r>
      <w:r w:rsidR="008533A4">
        <w:rPr>
          <w:rFonts w:ascii="Times New Roman" w:eastAsia="Times New Roman" w:hAnsi="Times New Roman" w:cs="Times New Roman"/>
          <w:color w:val="111111"/>
        </w:rPr>
        <w:t>100</w:t>
      </w:r>
      <w:r w:rsidR="00E04E6F">
        <w:rPr>
          <w:rFonts w:ascii="Times New Roman" w:eastAsia="Times New Roman" w:hAnsi="Times New Roman" w:cs="Times New Roman"/>
          <w:color w:val="111111"/>
        </w:rPr>
        <w:t>].</w:t>
      </w:r>
    </w:p>
    <w:p w14:paraId="656B9D7E" w14:textId="50A68ACD" w:rsidR="001706C5" w:rsidRPr="001052FA" w:rsidRDefault="002433E4" w:rsidP="00E10D67">
      <w:pPr>
        <w:spacing w:line="480" w:lineRule="auto"/>
        <w:jc w:val="both"/>
        <w:rPr>
          <w:rFonts w:ascii="Times New Roman" w:eastAsia="Times New Roman" w:hAnsi="Times New Roman" w:cs="Times New Roman"/>
          <w:color w:val="3366FF"/>
        </w:rPr>
      </w:pPr>
      <w:r w:rsidRPr="001052FA">
        <w:rPr>
          <w:rFonts w:ascii="Times New Roman" w:eastAsia="Times New Roman" w:hAnsi="Times New Roman" w:cs="Times New Roman"/>
          <w:color w:val="111111"/>
        </w:rPr>
        <w:t>The amount of UV exposure is related to the global UV index is also associated with vitamin D synthesis in skin and thus undergoes activation via a binding prot</w:t>
      </w:r>
      <w:r w:rsidR="00E0219A">
        <w:rPr>
          <w:rFonts w:ascii="Times New Roman" w:eastAsia="Times New Roman" w:hAnsi="Times New Roman" w:cs="Times New Roman"/>
          <w:color w:val="111111"/>
        </w:rPr>
        <w:t>ein in the liver and kidney. H</w:t>
      </w:r>
      <w:r w:rsidRPr="001052FA">
        <w:rPr>
          <w:rFonts w:ascii="Times New Roman" w:eastAsia="Times New Roman" w:hAnsi="Times New Roman" w:cs="Times New Roman"/>
          <w:color w:val="111111"/>
        </w:rPr>
        <w:t>igher levels of melanin</w:t>
      </w:r>
      <w:r w:rsidR="001706C5" w:rsidRPr="001052FA">
        <w:rPr>
          <w:rFonts w:ascii="Times New Roman" w:eastAsia="Times New Roman" w:hAnsi="Times New Roman" w:cs="Times New Roman"/>
          <w:color w:val="111111"/>
        </w:rPr>
        <w:t xml:space="preserve"> in melanocytes</w:t>
      </w:r>
      <w:r w:rsidRPr="001052FA">
        <w:rPr>
          <w:rFonts w:ascii="Times New Roman" w:eastAsia="Times New Roman" w:hAnsi="Times New Roman" w:cs="Times New Roman"/>
          <w:color w:val="111111"/>
        </w:rPr>
        <w:t xml:space="preserve"> </w:t>
      </w:r>
      <w:r w:rsidR="00E0219A">
        <w:rPr>
          <w:rFonts w:ascii="Times New Roman" w:eastAsia="Times New Roman" w:hAnsi="Times New Roman" w:cs="Times New Roman"/>
          <w:color w:val="111111"/>
        </w:rPr>
        <w:t>inhibiting vitamin D synthesis</w:t>
      </w:r>
      <w:r w:rsidRPr="001052FA">
        <w:rPr>
          <w:rFonts w:ascii="Times New Roman" w:eastAsia="Times New Roman" w:hAnsi="Times New Roman" w:cs="Times New Roman"/>
          <w:color w:val="111111"/>
        </w:rPr>
        <w:t xml:space="preserve"> and the curren</w:t>
      </w:r>
      <w:r w:rsidR="00E0219A">
        <w:rPr>
          <w:rFonts w:ascii="Times New Roman" w:eastAsia="Times New Roman" w:hAnsi="Times New Roman" w:cs="Times New Roman"/>
          <w:color w:val="111111"/>
        </w:rPr>
        <w:t>tly low UV index in the UK</w:t>
      </w:r>
      <w:r w:rsidRPr="001052FA">
        <w:rPr>
          <w:rFonts w:ascii="Times New Roman" w:eastAsia="Times New Roman" w:hAnsi="Times New Roman" w:cs="Times New Roman"/>
          <w:color w:val="111111"/>
        </w:rPr>
        <w:t xml:space="preserve"> may influence the demographic findings of </w:t>
      </w:r>
      <w:r w:rsidR="00150968" w:rsidRPr="001052FA">
        <w:rPr>
          <w:rFonts w:ascii="Times New Roman" w:eastAsia="Times New Roman" w:hAnsi="Times New Roman" w:cs="Times New Roman"/>
          <w:color w:val="111111"/>
        </w:rPr>
        <w:t xml:space="preserve">UK </w:t>
      </w:r>
      <w:r w:rsidRPr="001052FA">
        <w:rPr>
          <w:rFonts w:ascii="Times New Roman" w:eastAsia="Times New Roman" w:hAnsi="Times New Roman" w:cs="Times New Roman"/>
          <w:color w:val="111111"/>
        </w:rPr>
        <w:t>healthcare workers</w:t>
      </w:r>
      <w:r w:rsidR="00150968" w:rsidRPr="001052FA">
        <w:rPr>
          <w:rFonts w:ascii="Times New Roman" w:eastAsia="Times New Roman" w:hAnsi="Times New Roman" w:cs="Times New Roman"/>
          <w:color w:val="111111"/>
        </w:rPr>
        <w:t xml:space="preserve"> from BAME groups</w:t>
      </w:r>
      <w:r w:rsidRPr="001052FA">
        <w:rPr>
          <w:rFonts w:ascii="Times New Roman" w:eastAsia="Times New Roman" w:hAnsi="Times New Roman" w:cs="Times New Roman"/>
          <w:color w:val="111111"/>
        </w:rPr>
        <w:t xml:space="preserve"> that have succumbed to the virus.</w:t>
      </w:r>
      <w:r w:rsidR="00180391" w:rsidRPr="001052FA">
        <w:rPr>
          <w:rFonts w:ascii="Times New Roman" w:eastAsia="Times New Roman" w:hAnsi="Times New Roman" w:cs="Times New Roman"/>
          <w:color w:val="111111"/>
        </w:rPr>
        <w:t xml:space="preserve"> Higher </w:t>
      </w:r>
      <w:r w:rsidR="001706C5" w:rsidRPr="001052FA">
        <w:rPr>
          <w:rFonts w:ascii="Times New Roman" w:eastAsia="Times New Roman" w:hAnsi="Times New Roman" w:cs="Times New Roman"/>
          <w:color w:val="111111"/>
        </w:rPr>
        <w:t xml:space="preserve">melanin </w:t>
      </w:r>
      <w:r w:rsidR="00180391" w:rsidRPr="001052FA">
        <w:rPr>
          <w:rFonts w:ascii="Times New Roman" w:eastAsia="Times New Roman" w:hAnsi="Times New Roman" w:cs="Times New Roman"/>
          <w:color w:val="111111"/>
        </w:rPr>
        <w:t xml:space="preserve">content of darker skin </w:t>
      </w:r>
      <w:r w:rsidR="001706C5" w:rsidRPr="001052FA">
        <w:rPr>
          <w:rFonts w:ascii="Times New Roman" w:eastAsia="Times New Roman" w:hAnsi="Times New Roman" w:cs="Times New Roman"/>
          <w:color w:val="111111"/>
        </w:rPr>
        <w:t xml:space="preserve">has been shown to affect serum </w:t>
      </w:r>
      <w:r w:rsidR="001706C5" w:rsidRPr="001052FA">
        <w:rPr>
          <w:rFonts w:ascii="Times New Roman" w:eastAsia="Times New Roman" w:hAnsi="Times New Roman" w:cs="Times New Roman"/>
        </w:rPr>
        <w:t>1,25-Dihydroxyvitamin</w:t>
      </w:r>
      <w:r w:rsidR="00180391" w:rsidRPr="001052FA">
        <w:rPr>
          <w:rFonts w:ascii="Times New Roman" w:eastAsia="Times New Roman" w:hAnsi="Times New Roman" w:cs="Times New Roman"/>
        </w:rPr>
        <w:t xml:space="preserve"> levels</w:t>
      </w:r>
      <w:r w:rsidR="001706C5" w:rsidRPr="001052FA">
        <w:rPr>
          <w:rFonts w:ascii="Times New Roman" w:eastAsia="Times New Roman" w:hAnsi="Times New Roman" w:cs="Times New Roman"/>
        </w:rPr>
        <w:t xml:space="preserve"> and low levels </w:t>
      </w:r>
      <w:r w:rsidR="00180391" w:rsidRPr="001052FA">
        <w:rPr>
          <w:rFonts w:ascii="Times New Roman" w:eastAsia="Times New Roman" w:hAnsi="Times New Roman" w:cs="Times New Roman"/>
        </w:rPr>
        <w:t>are associated inversely</w:t>
      </w:r>
      <w:r w:rsidR="00441CCA" w:rsidRPr="001052FA">
        <w:rPr>
          <w:rFonts w:ascii="Times New Roman" w:eastAsia="Times New Roman" w:hAnsi="Times New Roman" w:cs="Times New Roman"/>
        </w:rPr>
        <w:t>,</w:t>
      </w:r>
      <w:r w:rsidR="00180391" w:rsidRPr="001052FA">
        <w:rPr>
          <w:rFonts w:ascii="Times New Roman" w:eastAsia="Times New Roman" w:hAnsi="Times New Roman" w:cs="Times New Roman"/>
        </w:rPr>
        <w:t xml:space="preserve"> with an</w:t>
      </w:r>
      <w:r w:rsidR="001706C5" w:rsidRPr="001052FA">
        <w:rPr>
          <w:rFonts w:ascii="Times New Roman" w:eastAsia="Times New Roman" w:hAnsi="Times New Roman" w:cs="Times New Roman"/>
        </w:rPr>
        <w:t xml:space="preserve"> in</w:t>
      </w:r>
      <w:r w:rsidR="00180391" w:rsidRPr="001052FA">
        <w:rPr>
          <w:rFonts w:ascii="Times New Roman" w:eastAsia="Times New Roman" w:hAnsi="Times New Roman" w:cs="Times New Roman"/>
        </w:rPr>
        <w:t>crease in bloo</w:t>
      </w:r>
      <w:r w:rsidR="00E04E6F">
        <w:rPr>
          <w:rFonts w:ascii="Times New Roman" w:eastAsia="Times New Roman" w:hAnsi="Times New Roman" w:cs="Times New Roman"/>
        </w:rPr>
        <w:t>d pressure in these individuals [</w:t>
      </w:r>
      <w:r w:rsidR="008533A4">
        <w:rPr>
          <w:rFonts w:ascii="Times New Roman" w:eastAsia="Times New Roman" w:hAnsi="Times New Roman" w:cs="Times New Roman"/>
        </w:rPr>
        <w:t>101, 102, 103</w:t>
      </w:r>
      <w:r w:rsidR="00E04E6F">
        <w:rPr>
          <w:rFonts w:ascii="Times New Roman" w:eastAsia="Times New Roman" w:hAnsi="Times New Roman" w:cs="Times New Roman"/>
        </w:rPr>
        <w:t>].</w:t>
      </w:r>
    </w:p>
    <w:p w14:paraId="796DEF65" w14:textId="72AC8968" w:rsidR="002433E4" w:rsidRPr="001052FA" w:rsidRDefault="002433E4"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Vitamin D insufficiency or deficiency is associated with regulation of insulin secretion and glucose levels. Deficiency also causes the inflammation associated with adipose metabolic diseases, such as obesity, multiple sclerosis, diabetes, and fatty liver.</w:t>
      </w:r>
      <w:r w:rsidR="00C60634" w:rsidRPr="001052FA">
        <w:rPr>
          <w:rFonts w:ascii="Times New Roman" w:eastAsia="Times New Roman" w:hAnsi="Times New Roman" w:cs="Times New Roman"/>
          <w:color w:val="111111"/>
        </w:rPr>
        <w:t xml:space="preserve"> Metabolic conditions are also sited as causes for severe complications arising from patients with </w:t>
      </w:r>
      <w:r w:rsidR="003571EE" w:rsidRPr="001052FA">
        <w:rPr>
          <w:rFonts w:ascii="Times New Roman" w:eastAsia="Times New Roman" w:hAnsi="Times New Roman" w:cs="Times New Roman"/>
          <w:color w:val="111111"/>
        </w:rPr>
        <w:t>COVID-19</w:t>
      </w:r>
      <w:r w:rsidR="00E04E6F">
        <w:rPr>
          <w:rFonts w:ascii="Times New Roman" w:eastAsia="Times New Roman" w:hAnsi="Times New Roman" w:cs="Times New Roman"/>
          <w:color w:val="111111"/>
        </w:rPr>
        <w:t xml:space="preserve"> [</w:t>
      </w:r>
      <w:r w:rsidR="008533A4">
        <w:rPr>
          <w:rFonts w:ascii="Times New Roman" w:eastAsia="Times New Roman" w:hAnsi="Times New Roman" w:cs="Times New Roman"/>
          <w:color w:val="111111"/>
        </w:rPr>
        <w:t>104</w:t>
      </w:r>
      <w:r w:rsidR="00E11E07" w:rsidRPr="001052FA">
        <w:rPr>
          <w:rFonts w:ascii="Times New Roman" w:eastAsia="Times New Roman" w:hAnsi="Times New Roman" w:cs="Times New Roman"/>
          <w:color w:val="111111"/>
        </w:rPr>
        <w:t>,</w:t>
      </w:r>
      <w:r w:rsidR="008533A4">
        <w:rPr>
          <w:rFonts w:ascii="Times New Roman" w:eastAsia="Times New Roman" w:hAnsi="Times New Roman" w:cs="Times New Roman"/>
          <w:color w:val="111111"/>
        </w:rPr>
        <w:t xml:space="preserve"> 105</w:t>
      </w:r>
      <w:r w:rsidR="00E04E6F">
        <w:rPr>
          <w:rFonts w:ascii="Times New Roman" w:eastAsia="Times New Roman" w:hAnsi="Times New Roman" w:cs="Times New Roman"/>
          <w:color w:val="111111"/>
        </w:rPr>
        <w:t>].</w:t>
      </w:r>
    </w:p>
    <w:p w14:paraId="518C414E" w14:textId="68769505" w:rsidR="004E48A5" w:rsidRPr="001052FA" w:rsidRDefault="004E48A5"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There are many population </w:t>
      </w:r>
      <w:r w:rsidR="0059646D" w:rsidRPr="001052FA">
        <w:rPr>
          <w:rFonts w:ascii="Times New Roman" w:eastAsia="Times New Roman" w:hAnsi="Times New Roman" w:cs="Times New Roman"/>
          <w:color w:val="111111"/>
        </w:rPr>
        <w:t>differences for gene variants within multiple gene loc</w:t>
      </w:r>
      <w:r w:rsidR="00E0219A">
        <w:rPr>
          <w:rFonts w:ascii="Times New Roman" w:eastAsia="Times New Roman" w:hAnsi="Times New Roman" w:cs="Times New Roman"/>
          <w:color w:val="111111"/>
        </w:rPr>
        <w:t>i, many of which are population-</w:t>
      </w:r>
      <w:r w:rsidR="0059646D" w:rsidRPr="001052FA">
        <w:rPr>
          <w:rFonts w:ascii="Times New Roman" w:eastAsia="Times New Roman" w:hAnsi="Times New Roman" w:cs="Times New Roman"/>
          <w:color w:val="111111"/>
        </w:rPr>
        <w:t xml:space="preserve">specific </w:t>
      </w:r>
      <w:r w:rsidR="00E0219A">
        <w:rPr>
          <w:rFonts w:ascii="Times New Roman" w:eastAsia="Times New Roman" w:hAnsi="Times New Roman" w:cs="Times New Roman"/>
          <w:color w:val="111111"/>
        </w:rPr>
        <w:t>observed vitamin D variants</w:t>
      </w:r>
      <w:r w:rsidR="0059646D" w:rsidRPr="001052FA">
        <w:rPr>
          <w:rFonts w:ascii="Times New Roman" w:eastAsia="Times New Roman" w:hAnsi="Times New Roman" w:cs="Times New Roman"/>
          <w:color w:val="111111"/>
        </w:rPr>
        <w:t xml:space="preserve">, some related to geographic location or ethnicity </w:t>
      </w:r>
      <w:r w:rsidR="002E3649" w:rsidRPr="001052FA">
        <w:rPr>
          <w:rFonts w:ascii="Times New Roman" w:eastAsia="Times New Roman" w:hAnsi="Times New Roman" w:cs="Times New Roman"/>
        </w:rPr>
        <w:t xml:space="preserve">between European, East-Asian, and Sub-Saharan African </w:t>
      </w:r>
      <w:r w:rsidR="00E04E6F">
        <w:rPr>
          <w:rFonts w:ascii="Times New Roman" w:eastAsia="Times New Roman" w:hAnsi="Times New Roman" w:cs="Times New Roman"/>
        </w:rPr>
        <w:t>ancestry [</w:t>
      </w:r>
      <w:r w:rsidR="008533A4">
        <w:rPr>
          <w:rFonts w:ascii="Times New Roman" w:eastAsia="Times New Roman" w:hAnsi="Times New Roman" w:cs="Times New Roman"/>
        </w:rPr>
        <w:t>106</w:t>
      </w:r>
      <w:r w:rsidR="00E04E6F">
        <w:rPr>
          <w:rFonts w:ascii="Times New Roman" w:eastAsia="Times New Roman" w:hAnsi="Times New Roman" w:cs="Times New Roman"/>
        </w:rPr>
        <w:t>].</w:t>
      </w:r>
      <w:r w:rsidR="0059646D" w:rsidRPr="001052FA">
        <w:rPr>
          <w:rFonts w:ascii="Times New Roman" w:eastAsia="Times New Roman" w:hAnsi="Times New Roman" w:cs="Times New Roman"/>
          <w:color w:val="3366FF"/>
        </w:rPr>
        <w:t xml:space="preserve"> </w:t>
      </w:r>
    </w:p>
    <w:p w14:paraId="0985F200" w14:textId="04087CBD" w:rsidR="002433E4" w:rsidRPr="001052FA" w:rsidRDefault="002433E4"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color w:val="111111"/>
        </w:rPr>
        <w:t>The vitamin D receptor is expressed in adipose tissue and the vitamin itself is stored there. It is suggested that vitamin D exerts anti</w:t>
      </w:r>
      <w:r w:rsidR="000970B7" w:rsidRPr="001052FA">
        <w:rPr>
          <w:rFonts w:ascii="Times New Roman" w:eastAsia="Times New Roman" w:hAnsi="Times New Roman" w:cs="Times New Roman"/>
          <w:color w:val="111111"/>
        </w:rPr>
        <w:t>-</w:t>
      </w:r>
      <w:r w:rsidRPr="001052FA">
        <w:rPr>
          <w:rFonts w:ascii="Times New Roman" w:eastAsia="Times New Roman" w:hAnsi="Times New Roman" w:cs="Times New Roman"/>
          <w:color w:val="111111"/>
        </w:rPr>
        <w:t>adipogenic influence on some pre</w:t>
      </w:r>
      <w:r w:rsidR="000970B7" w:rsidRPr="001052FA">
        <w:rPr>
          <w:rFonts w:ascii="Times New Roman" w:eastAsia="Times New Roman" w:hAnsi="Times New Roman" w:cs="Times New Roman"/>
          <w:color w:val="111111"/>
        </w:rPr>
        <w:t>-</w:t>
      </w:r>
      <w:r w:rsidRPr="001052FA">
        <w:rPr>
          <w:rFonts w:ascii="Times New Roman" w:eastAsia="Times New Roman" w:hAnsi="Times New Roman" w:cs="Times New Roman"/>
          <w:color w:val="111111"/>
        </w:rPr>
        <w:t>adipocytes and regulates the expression of adipocyte transcription factors, such as, PPAR</w:t>
      </w:r>
      <w:r w:rsidRPr="001052FA">
        <w:rPr>
          <w:rFonts w:ascii="Times New Roman" w:eastAsia="Times New Roman" w:hAnsi="Times New Roman" w:cs="Times New Roman"/>
          <w:i/>
          <w:iCs/>
          <w:color w:val="111111"/>
        </w:rPr>
        <w:t>γ</w:t>
      </w:r>
      <w:r w:rsidRPr="001052FA">
        <w:rPr>
          <w:rFonts w:ascii="Times New Roman" w:eastAsia="Times New Roman" w:hAnsi="Times New Roman" w:cs="Times New Roman"/>
          <w:color w:val="111111"/>
        </w:rPr>
        <w:t>, C/EBP</w:t>
      </w:r>
      <w:r w:rsidRPr="001052FA">
        <w:rPr>
          <w:rFonts w:ascii="Times New Roman" w:eastAsia="Times New Roman" w:hAnsi="Times New Roman" w:cs="Times New Roman"/>
          <w:i/>
          <w:iCs/>
          <w:color w:val="111111"/>
        </w:rPr>
        <w:t>α</w:t>
      </w:r>
      <w:r w:rsidR="00C60634" w:rsidRPr="001052FA">
        <w:rPr>
          <w:rFonts w:ascii="Times New Roman" w:eastAsia="Times New Roman" w:hAnsi="Times New Roman" w:cs="Times New Roman"/>
          <w:color w:val="111111"/>
        </w:rPr>
        <w:t>, and LPL. Obesity being</w:t>
      </w:r>
      <w:r w:rsidRPr="001052FA">
        <w:rPr>
          <w:rFonts w:ascii="Times New Roman" w:eastAsia="Times New Roman" w:hAnsi="Times New Roman" w:cs="Times New Roman"/>
          <w:color w:val="111111"/>
        </w:rPr>
        <w:t xml:space="preserve"> a factor associated with more severe disease and death from </w:t>
      </w:r>
      <w:r w:rsidR="003571EE" w:rsidRPr="001052FA">
        <w:rPr>
          <w:rFonts w:ascii="Times New Roman" w:eastAsia="Times New Roman" w:hAnsi="Times New Roman" w:cs="Times New Roman"/>
          <w:color w:val="111111"/>
        </w:rPr>
        <w:t>COVID-19</w:t>
      </w:r>
      <w:r w:rsidRPr="001052FA">
        <w:rPr>
          <w:rFonts w:ascii="Times New Roman" w:eastAsia="Times New Roman" w:hAnsi="Times New Roman" w:cs="Times New Roman"/>
          <w:color w:val="111111"/>
        </w:rPr>
        <w:t xml:space="preserve"> infection</w:t>
      </w:r>
      <w:r w:rsidR="00E04E6F">
        <w:rPr>
          <w:rFonts w:ascii="Times New Roman" w:eastAsia="Times New Roman" w:hAnsi="Times New Roman" w:cs="Times New Roman"/>
          <w:color w:val="111111"/>
        </w:rPr>
        <w:t xml:space="preserve"> [</w:t>
      </w:r>
      <w:r w:rsidR="008533A4">
        <w:rPr>
          <w:rFonts w:ascii="Times New Roman" w:eastAsia="Times New Roman" w:hAnsi="Times New Roman" w:cs="Times New Roman"/>
          <w:color w:val="111111"/>
        </w:rPr>
        <w:t>100</w:t>
      </w:r>
      <w:r w:rsidR="00E04E6F">
        <w:rPr>
          <w:rFonts w:ascii="Times New Roman" w:eastAsia="Times New Roman" w:hAnsi="Times New Roman" w:cs="Times New Roman"/>
          <w:color w:val="111111"/>
        </w:rPr>
        <w:t>].</w:t>
      </w:r>
    </w:p>
    <w:p w14:paraId="3F1D0C3B" w14:textId="283FC898" w:rsidR="002433E4" w:rsidRPr="00950AF7" w:rsidRDefault="008533A4" w:rsidP="00E10D67">
      <w:pPr>
        <w:spacing w:line="480" w:lineRule="auto"/>
        <w:jc w:val="both"/>
        <w:rPr>
          <w:rFonts w:ascii="Times" w:eastAsia="Times New Roman" w:hAnsi="Times" w:cs="Times New Roman"/>
        </w:rPr>
      </w:pPr>
      <w:r>
        <w:rPr>
          <w:rFonts w:ascii="Times New Roman" w:eastAsia="Times New Roman" w:hAnsi="Times New Roman" w:cs="Times New Roman"/>
        </w:rPr>
        <w:t xml:space="preserve">It is poignant at this venture to mention </w:t>
      </w:r>
      <w:r w:rsidR="0019094D" w:rsidRPr="001052FA">
        <w:rPr>
          <w:rFonts w:ascii="Times New Roman" w:eastAsia="Times New Roman" w:hAnsi="Times New Roman" w:cs="Times New Roman"/>
        </w:rPr>
        <w:t xml:space="preserve">Vitamin D resistance </w:t>
      </w:r>
      <w:r>
        <w:rPr>
          <w:rFonts w:ascii="Times New Roman" w:eastAsia="Times New Roman" w:hAnsi="Times New Roman" w:cs="Times New Roman"/>
        </w:rPr>
        <w:t>a</w:t>
      </w:r>
      <w:r w:rsidR="00467AD0" w:rsidRPr="001052FA">
        <w:rPr>
          <w:rFonts w:ascii="Times New Roman" w:eastAsia="Times New Roman" w:hAnsi="Times New Roman" w:cs="Times New Roman"/>
        </w:rPr>
        <w:t xml:space="preserve">s </w:t>
      </w:r>
      <w:r w:rsidR="001D79F1" w:rsidRPr="001052FA">
        <w:rPr>
          <w:rFonts w:ascii="Times New Roman" w:eastAsia="Times New Roman" w:hAnsi="Times New Roman" w:cs="Times New Roman"/>
        </w:rPr>
        <w:t xml:space="preserve">a condition that occurs </w:t>
      </w:r>
      <w:r w:rsidR="0019094D" w:rsidRPr="001052FA">
        <w:rPr>
          <w:rFonts w:ascii="Times New Roman" w:eastAsia="Times New Roman" w:hAnsi="Times New Roman" w:cs="Times New Roman"/>
        </w:rPr>
        <w:t xml:space="preserve">when the </w:t>
      </w:r>
      <w:r w:rsidR="006B279A">
        <w:rPr>
          <w:rFonts w:ascii="Times New Roman" w:eastAsia="Times New Roman" w:hAnsi="Times New Roman" w:cs="Times New Roman"/>
        </w:rPr>
        <w:t>VDR</w:t>
      </w:r>
      <w:r w:rsidR="00467AD0" w:rsidRPr="001052FA">
        <w:rPr>
          <w:rFonts w:ascii="Times New Roman" w:eastAsia="Times New Roman" w:hAnsi="Times New Roman" w:cs="Times New Roman"/>
        </w:rPr>
        <w:t xml:space="preserve"> is not functional and it</w:t>
      </w:r>
      <w:r w:rsidR="0019094D" w:rsidRPr="001052FA">
        <w:rPr>
          <w:rFonts w:ascii="Times New Roman" w:eastAsia="Times New Roman" w:hAnsi="Times New Roman" w:cs="Times New Roman"/>
        </w:rPr>
        <w:t xml:space="preserve"> </w:t>
      </w:r>
      <w:r w:rsidR="00467AD0" w:rsidRPr="001052FA">
        <w:rPr>
          <w:rFonts w:ascii="Roboto" w:eastAsia="Times New Roman" w:hAnsi="Roboto" w:cs="Times New Roman"/>
          <w:shd w:val="clear" w:color="auto" w:fill="FFFFFF"/>
        </w:rPr>
        <w:t>results in high renin hypertension, cardiac hypertrophy and thrombogenesis</w:t>
      </w:r>
      <w:r w:rsidR="00150968" w:rsidRPr="001052FA">
        <w:rPr>
          <w:rFonts w:ascii="Roboto" w:eastAsia="Times New Roman" w:hAnsi="Roboto" w:cs="Times New Roman"/>
          <w:shd w:val="clear" w:color="auto" w:fill="FFFFFF"/>
        </w:rPr>
        <w:t>.</w:t>
      </w:r>
      <w:r w:rsidR="00467AD0" w:rsidRPr="001052FA">
        <w:rPr>
          <w:rFonts w:ascii="Roboto" w:eastAsia="Times New Roman" w:hAnsi="Roboto" w:cs="Times New Roman"/>
          <w:shd w:val="clear" w:color="auto" w:fill="FFFFFF"/>
        </w:rPr>
        <w:t xml:space="preserve"> </w:t>
      </w:r>
      <w:r w:rsidR="00150968" w:rsidRPr="001052FA">
        <w:rPr>
          <w:rFonts w:ascii="Times New Roman" w:eastAsia="Times New Roman" w:hAnsi="Times New Roman" w:cs="Times New Roman"/>
        </w:rPr>
        <w:t>P</w:t>
      </w:r>
      <w:r w:rsidR="002433E4" w:rsidRPr="001052FA">
        <w:rPr>
          <w:rFonts w:ascii="Times New Roman" w:eastAsia="Times New Roman" w:hAnsi="Times New Roman" w:cs="Times New Roman"/>
        </w:rPr>
        <w:t>olymorphisms</w:t>
      </w:r>
      <w:r w:rsidR="00467AD0" w:rsidRPr="001052FA">
        <w:rPr>
          <w:rFonts w:ascii="Times New Roman" w:eastAsia="Times New Roman" w:hAnsi="Times New Roman" w:cs="Times New Roman"/>
        </w:rPr>
        <w:t xml:space="preserve"> in the receptor genes</w:t>
      </w:r>
      <w:r w:rsidR="002433E4" w:rsidRPr="001052FA">
        <w:rPr>
          <w:rFonts w:ascii="Times New Roman" w:eastAsia="Times New Roman" w:hAnsi="Times New Roman" w:cs="Times New Roman"/>
        </w:rPr>
        <w:t xml:space="preserve"> also alter </w:t>
      </w:r>
      <w:r w:rsidR="00467AD0" w:rsidRPr="001052FA">
        <w:rPr>
          <w:rFonts w:ascii="Times New Roman" w:eastAsia="Times New Roman" w:hAnsi="Times New Roman" w:cs="Times New Roman"/>
        </w:rPr>
        <w:t xml:space="preserve">functional </w:t>
      </w:r>
      <w:r w:rsidR="002433E4" w:rsidRPr="001052FA">
        <w:rPr>
          <w:rFonts w:ascii="Times New Roman" w:eastAsia="Times New Roman" w:hAnsi="Times New Roman" w:cs="Times New Roman"/>
        </w:rPr>
        <w:t xml:space="preserve">vitamin D levels </w:t>
      </w:r>
      <w:r w:rsidR="00C60634" w:rsidRPr="001052FA">
        <w:rPr>
          <w:rFonts w:ascii="Times New Roman" w:eastAsia="Times New Roman" w:hAnsi="Times New Roman" w:cs="Times New Roman"/>
        </w:rPr>
        <w:t>and can influence disease but are</w:t>
      </w:r>
      <w:r w:rsidR="002433E4" w:rsidRPr="001052FA">
        <w:rPr>
          <w:rFonts w:ascii="Times New Roman" w:eastAsia="Times New Roman" w:hAnsi="Times New Roman" w:cs="Times New Roman"/>
        </w:rPr>
        <w:t xml:space="preserve"> not necessarily a factor differentiating</w:t>
      </w:r>
      <w:r w:rsidR="00E0219A">
        <w:rPr>
          <w:rFonts w:ascii="Times New Roman" w:eastAsia="Times New Roman" w:hAnsi="Times New Roman" w:cs="Times New Roman"/>
        </w:rPr>
        <w:t xml:space="preserve"> them</w:t>
      </w:r>
      <w:r w:rsidR="002433E4" w:rsidRPr="001052FA">
        <w:rPr>
          <w:rFonts w:ascii="Times New Roman" w:eastAsia="Times New Roman" w:hAnsi="Times New Roman" w:cs="Times New Roman"/>
        </w:rPr>
        <w:t xml:space="preserve"> between different ethnic groups</w:t>
      </w:r>
      <w:r w:rsidR="00E04E6F">
        <w:rPr>
          <w:rFonts w:ascii="Times New Roman" w:eastAsia="Times New Roman" w:hAnsi="Times New Roman" w:cs="Times New Roman"/>
        </w:rPr>
        <w:t xml:space="preserve"> [</w:t>
      </w:r>
      <w:r>
        <w:rPr>
          <w:rFonts w:ascii="Times New Roman" w:eastAsia="Times New Roman" w:hAnsi="Times New Roman" w:cs="Times New Roman"/>
        </w:rPr>
        <w:t>107,</w:t>
      </w:r>
      <w:r w:rsidR="00950AF7">
        <w:rPr>
          <w:rFonts w:ascii="Times New Roman" w:eastAsia="Times New Roman" w:hAnsi="Times New Roman" w:cs="Times New Roman"/>
        </w:rPr>
        <w:t xml:space="preserve"> 108, 109</w:t>
      </w:r>
      <w:r w:rsidR="00E04E6F">
        <w:rPr>
          <w:rFonts w:ascii="Times New Roman" w:eastAsia="Times New Roman" w:hAnsi="Times New Roman" w:cs="Times New Roman"/>
        </w:rPr>
        <w:t>].</w:t>
      </w:r>
      <w:r w:rsidR="00950AF7">
        <w:rPr>
          <w:rFonts w:ascii="Times" w:eastAsia="Times New Roman" w:hAnsi="Times" w:cs="Times New Roman"/>
        </w:rPr>
        <w:t xml:space="preserve"> </w:t>
      </w:r>
      <w:r w:rsidR="002433E4" w:rsidRPr="001052FA">
        <w:rPr>
          <w:rFonts w:ascii="Times New Roman" w:eastAsia="Times New Roman" w:hAnsi="Times New Roman" w:cs="Times New Roman"/>
          <w:color w:val="111111"/>
          <w:lang w:val="en-US"/>
        </w:rPr>
        <w:t>Located on chromosome 12q13.11 in humans, the VDR gene consists of eleven exons. Several polymorphisms of the VD</w:t>
      </w:r>
      <w:r w:rsidR="004E48A5" w:rsidRPr="001052FA">
        <w:rPr>
          <w:rFonts w:ascii="Times New Roman" w:eastAsia="Times New Roman" w:hAnsi="Times New Roman" w:cs="Times New Roman"/>
          <w:color w:val="111111"/>
          <w:lang w:val="en-US"/>
        </w:rPr>
        <w:t>R gene have been identified</w:t>
      </w:r>
      <w:r w:rsidR="00E04E6F">
        <w:rPr>
          <w:rFonts w:ascii="Times New Roman" w:eastAsia="Times New Roman" w:hAnsi="Times New Roman" w:cs="Times New Roman"/>
          <w:color w:val="111111"/>
          <w:lang w:val="en-US"/>
        </w:rPr>
        <w:t xml:space="preserve"> [</w:t>
      </w:r>
      <w:r w:rsidR="00950AF7">
        <w:rPr>
          <w:rFonts w:ascii="Times New Roman" w:eastAsia="Times New Roman" w:hAnsi="Times New Roman" w:cs="Times New Roman"/>
          <w:color w:val="111111"/>
          <w:lang w:val="en-US"/>
        </w:rPr>
        <w:t>109</w:t>
      </w:r>
      <w:r w:rsidR="00E04E6F">
        <w:rPr>
          <w:rFonts w:ascii="Times New Roman" w:eastAsia="Times New Roman" w:hAnsi="Times New Roman" w:cs="Times New Roman"/>
          <w:color w:val="111111"/>
          <w:lang w:val="en-US"/>
        </w:rPr>
        <w:t>].</w:t>
      </w:r>
    </w:p>
    <w:p w14:paraId="37A51948" w14:textId="55003BD8" w:rsidR="00C26592" w:rsidRPr="001052FA" w:rsidRDefault="001E4E07" w:rsidP="00E10D67">
      <w:pPr>
        <w:spacing w:line="480" w:lineRule="auto"/>
        <w:jc w:val="both"/>
        <w:rPr>
          <w:rFonts w:ascii="Times" w:eastAsia="Times New Roman" w:hAnsi="Times" w:cs="Times New Roman"/>
        </w:rPr>
      </w:pPr>
      <w:r w:rsidRPr="001052FA">
        <w:rPr>
          <w:rFonts w:ascii="Times New Roman" w:eastAsia="Times New Roman" w:hAnsi="Times New Roman" w:cs="Times New Roman"/>
          <w:color w:val="111111"/>
        </w:rPr>
        <w:t>The amount of UV exposure is related to the global UV index is also associated with vitamin D synthesis in skin and thus undergoes activation via a binding protein in the liver and kidney.</w:t>
      </w:r>
      <w:r w:rsidR="00C26592" w:rsidRPr="001052FA">
        <w:rPr>
          <w:rFonts w:ascii="Times New Roman" w:eastAsia="Times New Roman" w:hAnsi="Times New Roman" w:cs="Times New Roman"/>
          <w:color w:val="000000"/>
          <w:shd w:val="clear" w:color="auto" w:fill="FFFFFF"/>
        </w:rPr>
        <w:t xml:space="preserve"> Vitamin D is synthesized in the skin from 7-dehydrocholesterol, which requires sunlight or ultraviolet (UV) irradiation</w:t>
      </w:r>
      <w:r w:rsidR="00E04E6F">
        <w:rPr>
          <w:rFonts w:ascii="Times New Roman" w:eastAsia="Times New Roman" w:hAnsi="Times New Roman" w:cs="Times New Roman"/>
          <w:color w:val="000000"/>
          <w:shd w:val="clear" w:color="auto" w:fill="FFFFFF"/>
        </w:rPr>
        <w:t xml:space="preserve"> [</w:t>
      </w:r>
      <w:r w:rsidR="00950AF7">
        <w:rPr>
          <w:rFonts w:ascii="Times New Roman" w:eastAsia="Times New Roman" w:hAnsi="Times New Roman" w:cs="Times New Roman"/>
          <w:color w:val="000000"/>
          <w:shd w:val="clear" w:color="auto" w:fill="FFFFFF"/>
        </w:rPr>
        <w:t>110</w:t>
      </w:r>
      <w:r w:rsidR="00E04E6F">
        <w:rPr>
          <w:rFonts w:ascii="Times New Roman" w:eastAsia="Times New Roman" w:hAnsi="Times New Roman" w:cs="Times New Roman"/>
          <w:color w:val="000000"/>
          <w:shd w:val="clear" w:color="auto" w:fill="FFFFFF"/>
        </w:rPr>
        <w:t>].</w:t>
      </w:r>
    </w:p>
    <w:p w14:paraId="277464EF" w14:textId="32B0FFB7" w:rsidR="001E4E07" w:rsidRPr="001052FA" w:rsidRDefault="00950AF7" w:rsidP="00E10D67">
      <w:pPr>
        <w:pStyle w:val="NormalWeb"/>
        <w:shd w:val="clear" w:color="auto" w:fill="FFFFFF"/>
        <w:spacing w:before="0" w:beforeAutospacing="0" w:after="0" w:afterAutospacing="0" w:line="480" w:lineRule="auto"/>
        <w:jc w:val="both"/>
        <w:rPr>
          <w:rFonts w:ascii="Times New Roman" w:eastAsia="Times New Roman" w:hAnsi="Times New Roman"/>
          <w:shd w:val="clear" w:color="auto" w:fill="FFFFFF"/>
        </w:rPr>
      </w:pPr>
      <w:r>
        <w:rPr>
          <w:rFonts w:ascii="Times New Roman" w:eastAsia="Times New Roman" w:hAnsi="Times New Roman"/>
          <w:shd w:val="clear" w:color="auto" w:fill="FFFFFF"/>
        </w:rPr>
        <w:t>The influence of l</w:t>
      </w:r>
      <w:r w:rsidR="001E4E07" w:rsidRPr="001052FA">
        <w:rPr>
          <w:rFonts w:ascii="Times New Roman" w:eastAsia="Times New Roman" w:hAnsi="Times New Roman"/>
          <w:shd w:val="clear" w:color="auto" w:fill="FFFFFF"/>
        </w:rPr>
        <w:t>ight-based technology</w:t>
      </w:r>
      <w:r>
        <w:rPr>
          <w:rFonts w:ascii="Times New Roman" w:eastAsia="Times New Roman" w:hAnsi="Times New Roman"/>
          <w:shd w:val="clear" w:color="auto" w:fill="FFFFFF"/>
        </w:rPr>
        <w:t xml:space="preserve"> aside from Vitamin D synthesis is that</w:t>
      </w:r>
      <w:r w:rsidR="001E4E07" w:rsidRPr="001052FA">
        <w:rPr>
          <w:rFonts w:ascii="Times New Roman" w:eastAsia="Times New Roman" w:hAnsi="Times New Roman"/>
          <w:shd w:val="clear" w:color="auto" w:fill="FFFFFF"/>
        </w:rPr>
        <w:t xml:space="preserve"> can be used to prevent and treat viral infections and is indicated as </w:t>
      </w:r>
      <w:r w:rsidR="00E94895" w:rsidRPr="001052FA">
        <w:rPr>
          <w:rFonts w:ascii="Times New Roman" w:eastAsia="Times New Roman" w:hAnsi="Times New Roman"/>
          <w:shd w:val="clear" w:color="auto" w:fill="FFFFFF"/>
        </w:rPr>
        <w:t>a method to decontaminate human environments</w:t>
      </w:r>
      <w:r w:rsidR="001E4E07" w:rsidRPr="001052FA">
        <w:rPr>
          <w:rFonts w:ascii="Times New Roman" w:eastAsia="Times New Roman" w:hAnsi="Times New Roman"/>
          <w:shd w:val="clear" w:color="auto" w:fill="FFFFFF"/>
        </w:rPr>
        <w:t xml:space="preserve"> that have already received exposure to biological agents, without causing undue harm to host tissue</w:t>
      </w:r>
      <w:r w:rsidR="00E04E6F">
        <w:rPr>
          <w:rFonts w:ascii="Times New Roman" w:eastAsia="Times New Roman" w:hAnsi="Times New Roman"/>
          <w:shd w:val="clear" w:color="auto" w:fill="FFFFFF"/>
        </w:rPr>
        <w:t xml:space="preserve"> [</w:t>
      </w:r>
      <w:r>
        <w:rPr>
          <w:rFonts w:ascii="Times New Roman" w:eastAsia="Times New Roman" w:hAnsi="Times New Roman"/>
          <w:shd w:val="clear" w:color="auto" w:fill="FFFFFF"/>
        </w:rPr>
        <w:t>111, 112, 113</w:t>
      </w:r>
      <w:r w:rsidR="00E04E6F">
        <w:rPr>
          <w:rFonts w:ascii="Times New Roman" w:eastAsia="Times New Roman" w:hAnsi="Times New Roman"/>
          <w:shd w:val="clear" w:color="auto" w:fill="FFFFFF"/>
        </w:rPr>
        <w:t>].</w:t>
      </w:r>
    </w:p>
    <w:p w14:paraId="5B02F34E" w14:textId="426A1B38" w:rsidR="00BF6E1B" w:rsidRPr="001052FA" w:rsidRDefault="001E4E07" w:rsidP="00E10D67">
      <w:pPr>
        <w:pStyle w:val="NormalWeb"/>
        <w:shd w:val="clear" w:color="auto" w:fill="FFFFFF"/>
        <w:spacing w:before="0" w:beforeAutospacing="0" w:after="0" w:afterAutospacing="0" w:line="480" w:lineRule="auto"/>
        <w:jc w:val="both"/>
        <w:rPr>
          <w:rFonts w:ascii="Times New Roman" w:hAnsi="Times New Roman"/>
        </w:rPr>
      </w:pPr>
      <w:r w:rsidRPr="001052FA">
        <w:rPr>
          <w:rFonts w:ascii="Times New Roman" w:hAnsi="Times New Roman"/>
        </w:rPr>
        <w:t xml:space="preserve">When we consider the apparent seasonal differences in the recent </w:t>
      </w:r>
      <w:r w:rsidR="003571EE" w:rsidRPr="001052FA">
        <w:rPr>
          <w:rFonts w:ascii="Times New Roman" w:hAnsi="Times New Roman"/>
        </w:rPr>
        <w:t>COVID-19</w:t>
      </w:r>
      <w:r w:rsidRPr="001052FA">
        <w:rPr>
          <w:rFonts w:ascii="Times New Roman" w:hAnsi="Times New Roman"/>
        </w:rPr>
        <w:t xml:space="preserve"> spread throughout the global hemisphere and the global possibility of viral transmission throughout the world</w:t>
      </w:r>
      <w:r w:rsidR="00150968" w:rsidRPr="001052FA">
        <w:rPr>
          <w:rFonts w:ascii="Times New Roman" w:hAnsi="Times New Roman"/>
        </w:rPr>
        <w:t>,</w:t>
      </w:r>
      <w:r w:rsidRPr="001052FA">
        <w:rPr>
          <w:rFonts w:ascii="Times New Roman" w:hAnsi="Times New Roman"/>
        </w:rPr>
        <w:t xml:space="preserve"> as a result of international travel and globalisation, th</w:t>
      </w:r>
      <w:r w:rsidR="00704EEE" w:rsidRPr="001052FA">
        <w:rPr>
          <w:rFonts w:ascii="Times New Roman" w:hAnsi="Times New Roman"/>
        </w:rPr>
        <w:t>e observation that low temperature and low UV index often correlates with peaks of viral activity in the northern hemisphere</w:t>
      </w:r>
      <w:r w:rsidRPr="001052FA">
        <w:rPr>
          <w:rFonts w:ascii="Times New Roman" w:hAnsi="Times New Roman"/>
        </w:rPr>
        <w:t xml:space="preserve"> with apparent seasonal influence on </w:t>
      </w:r>
      <w:r w:rsidR="003571EE" w:rsidRPr="001052FA">
        <w:rPr>
          <w:rFonts w:ascii="Times New Roman" w:hAnsi="Times New Roman"/>
        </w:rPr>
        <w:t>COVID-19</w:t>
      </w:r>
      <w:r w:rsidRPr="001052FA">
        <w:rPr>
          <w:rFonts w:ascii="Times New Roman" w:hAnsi="Times New Roman"/>
        </w:rPr>
        <w:t xml:space="preserve"> spread </w:t>
      </w:r>
      <w:r w:rsidR="00704EEE" w:rsidRPr="001052FA">
        <w:rPr>
          <w:rFonts w:ascii="Times New Roman" w:hAnsi="Times New Roman"/>
        </w:rPr>
        <w:t xml:space="preserve">and that </w:t>
      </w:r>
      <w:r w:rsidRPr="001052FA">
        <w:rPr>
          <w:rFonts w:ascii="Times New Roman" w:hAnsi="Times New Roman"/>
        </w:rPr>
        <w:t>may</w:t>
      </w:r>
      <w:r w:rsidR="00704EEE" w:rsidRPr="001052FA">
        <w:rPr>
          <w:rFonts w:ascii="Times New Roman" w:hAnsi="Times New Roman"/>
        </w:rPr>
        <w:t xml:space="preserve"> partly</w:t>
      </w:r>
      <w:r w:rsidRPr="001052FA">
        <w:rPr>
          <w:rFonts w:ascii="Times New Roman" w:hAnsi="Times New Roman"/>
        </w:rPr>
        <w:t xml:space="preserve"> be explained by the atmospheric UV levels in those regions. UV</w:t>
      </w:r>
      <w:r w:rsidR="00704EEE" w:rsidRPr="001052FA">
        <w:rPr>
          <w:rFonts w:ascii="Times New Roman" w:hAnsi="Times New Roman"/>
        </w:rPr>
        <w:t xml:space="preserve"> levels may be a factor in other</w:t>
      </w:r>
      <w:r w:rsidRPr="001052FA">
        <w:rPr>
          <w:rFonts w:ascii="Times New Roman" w:hAnsi="Times New Roman"/>
        </w:rPr>
        <w:t xml:space="preserve"> seasonal epidemics</w:t>
      </w:r>
      <w:r w:rsidR="00E04E6F">
        <w:rPr>
          <w:rFonts w:ascii="Times New Roman" w:hAnsi="Times New Roman"/>
        </w:rPr>
        <w:t xml:space="preserve"> [</w:t>
      </w:r>
      <w:r w:rsidR="00950AF7">
        <w:rPr>
          <w:rFonts w:ascii="Times New Roman" w:hAnsi="Times New Roman"/>
        </w:rPr>
        <w:t>1</w:t>
      </w:r>
      <w:r w:rsidR="00EA6E0E" w:rsidRPr="001052FA">
        <w:rPr>
          <w:rFonts w:ascii="Times New Roman" w:hAnsi="Times New Roman"/>
        </w:rPr>
        <w:t>1</w:t>
      </w:r>
      <w:r w:rsidR="00950AF7">
        <w:rPr>
          <w:rFonts w:ascii="Times New Roman" w:hAnsi="Times New Roman"/>
        </w:rPr>
        <w:t>4</w:t>
      </w:r>
      <w:r w:rsidR="00E04E6F">
        <w:rPr>
          <w:rFonts w:ascii="Times New Roman" w:hAnsi="Times New Roman"/>
        </w:rPr>
        <w:t>].</w:t>
      </w:r>
      <w:r w:rsidR="00BF6E1B" w:rsidRPr="001052FA">
        <w:rPr>
          <w:rFonts w:ascii="Times New Roman" w:hAnsi="Times New Roman"/>
        </w:rPr>
        <w:t xml:space="preserve"> The MERS virus was efficiently inactivated by UV A light in human </w:t>
      </w:r>
      <w:r w:rsidR="00150968" w:rsidRPr="001052FA">
        <w:rPr>
          <w:rFonts w:ascii="Times New Roman" w:hAnsi="Times New Roman"/>
        </w:rPr>
        <w:t>platelet</w:t>
      </w:r>
      <w:r w:rsidR="00BF6E1B" w:rsidRPr="001052FA">
        <w:rPr>
          <w:rFonts w:ascii="Times New Roman" w:hAnsi="Times New Roman"/>
        </w:rPr>
        <w:t xml:space="preserve"> concentrates</w:t>
      </w:r>
      <w:r w:rsidR="00E04E6F">
        <w:rPr>
          <w:rFonts w:ascii="Times New Roman" w:hAnsi="Times New Roman"/>
        </w:rPr>
        <w:t xml:space="preserve"> [</w:t>
      </w:r>
      <w:r w:rsidR="00950AF7">
        <w:rPr>
          <w:rFonts w:ascii="Times New Roman" w:hAnsi="Times New Roman"/>
        </w:rPr>
        <w:t>115,116</w:t>
      </w:r>
      <w:r w:rsidR="00E04E6F">
        <w:rPr>
          <w:rFonts w:ascii="Times New Roman" w:hAnsi="Times New Roman"/>
        </w:rPr>
        <w:t>].</w:t>
      </w:r>
    </w:p>
    <w:p w14:paraId="66DF07C9" w14:textId="44748707" w:rsidR="004046E1" w:rsidRPr="001052FA" w:rsidRDefault="001E4E07" w:rsidP="00E10D67">
      <w:pPr>
        <w:pStyle w:val="NormalWeb"/>
        <w:shd w:val="clear" w:color="auto" w:fill="FFFFFF"/>
        <w:spacing w:before="0" w:beforeAutospacing="0" w:after="0" w:afterAutospacing="0" w:line="480" w:lineRule="auto"/>
        <w:jc w:val="both"/>
        <w:rPr>
          <w:rFonts w:ascii="Times New Roman" w:hAnsi="Times New Roman"/>
        </w:rPr>
      </w:pPr>
      <w:r w:rsidRPr="001052FA">
        <w:rPr>
          <w:rFonts w:ascii="Times New Roman" w:hAnsi="Times New Roman"/>
        </w:rPr>
        <w:t>Germicidal UV (UVC) light from monochromatic or polychromatic light sources destroys many viruses and research data suggests that UVC has a high selectivity over host mammalian cells and tissues. Further Near Infra Red (NIR) has been shown to cause damage to the protein coat of a virus or bacteria, thus inactivating it using NIR femtosecond laser. This process targets the mechanical or vibrational properties of microorganisms</w:t>
      </w:r>
      <w:r w:rsidR="00E04E6F">
        <w:rPr>
          <w:rFonts w:ascii="Times New Roman" w:hAnsi="Times New Roman"/>
        </w:rPr>
        <w:t xml:space="preserve"> [</w:t>
      </w:r>
      <w:r w:rsidR="00950AF7">
        <w:rPr>
          <w:rFonts w:ascii="Times New Roman" w:hAnsi="Times New Roman"/>
        </w:rPr>
        <w:t>117,118</w:t>
      </w:r>
      <w:r w:rsidR="00E04E6F">
        <w:rPr>
          <w:rFonts w:ascii="Times New Roman" w:hAnsi="Times New Roman"/>
        </w:rPr>
        <w:t>].</w:t>
      </w:r>
    </w:p>
    <w:p w14:paraId="4DEC5168" w14:textId="77777777" w:rsidR="001E4E07" w:rsidRPr="001052FA" w:rsidRDefault="001E4E07" w:rsidP="00E10D67">
      <w:pPr>
        <w:shd w:val="clear" w:color="auto" w:fill="FFFFFF"/>
        <w:spacing w:line="480" w:lineRule="auto"/>
        <w:jc w:val="both"/>
        <w:rPr>
          <w:rFonts w:ascii="Times New Roman" w:hAnsi="Times New Roman" w:cs="Times New Roman"/>
          <w:vanish/>
          <w:color w:val="000000"/>
          <w:lang w:val="en"/>
        </w:rPr>
      </w:pPr>
      <w:r w:rsidRPr="001052FA">
        <w:rPr>
          <w:rFonts w:ascii="Times New Roman" w:hAnsi="Times New Roman" w:cs="Times New Roman"/>
          <w:vanish/>
          <w:color w:val="000000"/>
          <w:lang w:val="en"/>
        </w:rPr>
        <w:t>Using a very low power visible femtosecond laser to selectively inactivate viruses and other microorganisms has been found to leave sensitive materials unharmed by manipulating and controlling with the femtosecond laser system in experiments.</w:t>
      </w:r>
    </w:p>
    <w:p w14:paraId="7DFBD007" w14:textId="272D1272" w:rsidR="001E4E07" w:rsidRPr="001052FA" w:rsidRDefault="001E4E07" w:rsidP="00E10D67">
      <w:pPr>
        <w:spacing w:line="480" w:lineRule="auto"/>
        <w:jc w:val="both"/>
        <w:rPr>
          <w:rFonts w:ascii="Times New Roman" w:eastAsia="Times New Roman" w:hAnsi="Times New Roman" w:cs="Times New Roman"/>
          <w:shd w:val="clear" w:color="auto" w:fill="FFFFFF"/>
        </w:rPr>
      </w:pPr>
      <w:r w:rsidRPr="001052FA">
        <w:rPr>
          <w:rFonts w:ascii="Times New Roman" w:eastAsia="Times New Roman" w:hAnsi="Times New Roman" w:cs="Times New Roman"/>
          <w:shd w:val="clear" w:color="auto" w:fill="FFFFFF"/>
        </w:rPr>
        <w:t>Clearly, consideration should be made for individuals as UV light is a mutagen to microbes and humans alike and people who are susceptible to UV DNA damage (eg P53 mutations, Li–Fraumeni) should be warned about exposure but if levels are well within safe values similar to safe levels of natural sunlight exposure for unaffected individuals then clearly this is a strategy well worth considering in countries affected by the COVID19 virus</w:t>
      </w:r>
      <w:r w:rsidR="00E0219A">
        <w:rPr>
          <w:rFonts w:ascii="Times New Roman" w:eastAsia="Times New Roman" w:hAnsi="Times New Roman" w:cs="Times New Roman"/>
          <w:shd w:val="clear" w:color="auto" w:fill="FFFFFF"/>
        </w:rPr>
        <w:t xml:space="preserve"> and caution about UV exposure when attempting to improve vitamin D status</w:t>
      </w:r>
      <w:r w:rsidR="003F1E2E">
        <w:rPr>
          <w:rFonts w:ascii="Times New Roman" w:eastAsia="Times New Roman" w:hAnsi="Times New Roman" w:cs="Times New Roman"/>
          <w:shd w:val="clear" w:color="auto" w:fill="FFFFFF"/>
        </w:rPr>
        <w:t xml:space="preserve"> [</w:t>
      </w:r>
      <w:r w:rsidR="00950AF7">
        <w:rPr>
          <w:rFonts w:ascii="Times New Roman" w:eastAsia="Times New Roman" w:hAnsi="Times New Roman" w:cs="Times New Roman"/>
          <w:shd w:val="clear" w:color="auto" w:fill="FFFFFF"/>
        </w:rPr>
        <w:t>119</w:t>
      </w:r>
      <w:r w:rsidR="003F1E2E">
        <w:rPr>
          <w:rFonts w:ascii="Times New Roman" w:eastAsia="Times New Roman" w:hAnsi="Times New Roman" w:cs="Times New Roman"/>
          <w:shd w:val="clear" w:color="auto" w:fill="FFFFFF"/>
        </w:rPr>
        <w:t>].</w:t>
      </w:r>
      <w:r w:rsidRPr="001052FA">
        <w:rPr>
          <w:rFonts w:ascii="Times New Roman" w:eastAsia="Times New Roman" w:hAnsi="Times New Roman" w:cs="Times New Roman"/>
          <w:shd w:val="clear" w:color="auto" w:fill="FFFFFF"/>
        </w:rPr>
        <w:t xml:space="preserve"> </w:t>
      </w:r>
    </w:p>
    <w:p w14:paraId="3FF3025D" w14:textId="77777777" w:rsidR="002433E4" w:rsidRPr="001052FA" w:rsidRDefault="002433E4" w:rsidP="00E10D67">
      <w:pPr>
        <w:spacing w:line="480" w:lineRule="auto"/>
        <w:jc w:val="both"/>
        <w:rPr>
          <w:rFonts w:ascii="Times New Roman" w:eastAsia="Times New Roman" w:hAnsi="Times New Roman" w:cs="Times New Roman"/>
          <w:color w:val="111111"/>
        </w:rPr>
      </w:pPr>
    </w:p>
    <w:p w14:paraId="15358089" w14:textId="3DA96954" w:rsidR="002433E4" w:rsidRPr="001052FA" w:rsidRDefault="007E2B05" w:rsidP="00E10D67">
      <w:pPr>
        <w:spacing w:line="480" w:lineRule="auto"/>
        <w:jc w:val="both"/>
        <w:rPr>
          <w:rFonts w:ascii="Times New Roman" w:eastAsia="Times New Roman" w:hAnsi="Times New Roman" w:cs="Times New Roman"/>
          <w:b/>
          <w:color w:val="111111"/>
        </w:rPr>
      </w:pPr>
      <w:r w:rsidRPr="001052FA">
        <w:rPr>
          <w:rFonts w:ascii="Times New Roman" w:eastAsia="Times New Roman" w:hAnsi="Times New Roman" w:cs="Times New Roman"/>
          <w:b/>
          <w:color w:val="111111"/>
        </w:rPr>
        <w:t xml:space="preserve">ACE2, </w:t>
      </w:r>
      <w:r w:rsidR="003571EE" w:rsidRPr="001052FA">
        <w:rPr>
          <w:rFonts w:ascii="Times New Roman" w:eastAsia="Times New Roman" w:hAnsi="Times New Roman" w:cs="Times New Roman"/>
          <w:b/>
          <w:color w:val="111111"/>
        </w:rPr>
        <w:t>COVID-19</w:t>
      </w:r>
      <w:r w:rsidRPr="001052FA">
        <w:rPr>
          <w:rFonts w:ascii="Times New Roman" w:eastAsia="Times New Roman" w:hAnsi="Times New Roman" w:cs="Times New Roman"/>
          <w:b/>
          <w:color w:val="111111"/>
        </w:rPr>
        <w:t xml:space="preserve"> and the renin/angiotensin system (RAS)</w:t>
      </w:r>
    </w:p>
    <w:p w14:paraId="161719C2" w14:textId="6F1E1D1D" w:rsidR="00E503D4" w:rsidRPr="001052FA" w:rsidRDefault="009E4080"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It was explained earlier that SARCoV-2 virus attache</w:t>
      </w:r>
      <w:r w:rsidR="00950AF7">
        <w:rPr>
          <w:rFonts w:ascii="Times New Roman" w:eastAsia="Times New Roman" w:hAnsi="Times New Roman" w:cs="Times New Roman"/>
          <w:color w:val="111111"/>
        </w:rPr>
        <w:t>s to ACE-2 in respiratory cells and RAS was described.</w:t>
      </w:r>
    </w:p>
    <w:p w14:paraId="0D64C18A" w14:textId="7383DE79" w:rsidR="00FF67D4" w:rsidRPr="001052FA" w:rsidRDefault="00E503D4"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Evidence is increasing for the role of vitamin D</w:t>
      </w:r>
      <w:r w:rsidR="007E2B05" w:rsidRPr="001052FA">
        <w:rPr>
          <w:rFonts w:ascii="Times New Roman" w:eastAsia="Times New Roman" w:hAnsi="Times New Roman" w:cs="Times New Roman"/>
          <w:color w:val="111111"/>
        </w:rPr>
        <w:t>, 1,25-dihydroxyvitamin D3</w:t>
      </w:r>
      <w:r w:rsidRPr="001052FA">
        <w:rPr>
          <w:rFonts w:ascii="Times New Roman" w:eastAsia="Times New Roman" w:hAnsi="Times New Roman" w:cs="Times New Roman"/>
          <w:color w:val="111111"/>
        </w:rPr>
        <w:t xml:space="preserve"> as a negative endocrine regulator of RAS and normal vitamin D status can lower the activity of RAS via the transcriptional suppression of renin expression</w:t>
      </w:r>
      <w:r w:rsidR="00E04E6F">
        <w:rPr>
          <w:rFonts w:ascii="Times New Roman" w:eastAsia="Times New Roman" w:hAnsi="Times New Roman" w:cs="Times New Roman"/>
          <w:color w:val="111111"/>
        </w:rPr>
        <w:t xml:space="preserve"> [</w:t>
      </w:r>
      <w:r w:rsidR="004E1C32">
        <w:rPr>
          <w:rFonts w:ascii="Times New Roman" w:eastAsia="Times New Roman" w:hAnsi="Times New Roman" w:cs="Times New Roman"/>
          <w:color w:val="111111"/>
        </w:rPr>
        <w:t>120</w:t>
      </w:r>
      <w:r w:rsidR="00E04E6F">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w:t>
      </w:r>
      <w:r w:rsidR="00F30D0D" w:rsidRPr="001052FA">
        <w:rPr>
          <w:rFonts w:ascii="Times New Roman" w:eastAsia="Times New Roman" w:hAnsi="Times New Roman" w:cs="Times New Roman"/>
          <w:color w:val="111111"/>
        </w:rPr>
        <w:t>ACE2 degrades angiotensin II (AngII) to generate angiotensin 1-7 in the ACE2/angiotensin 1-7/mas receptor axis and counteracts the excessively activated</w:t>
      </w:r>
      <w:r w:rsidR="00F30D0D" w:rsidRPr="001052FA">
        <w:rPr>
          <w:rFonts w:eastAsia="Times New Roman" w:cs="Times New Roman"/>
          <w:color w:val="222222"/>
          <w:sz w:val="27"/>
          <w:szCs w:val="27"/>
          <w:shd w:val="clear" w:color="auto" w:fill="FFFFFF"/>
        </w:rPr>
        <w:t xml:space="preserve"> </w:t>
      </w:r>
      <w:r w:rsidR="00F30D0D" w:rsidRPr="001052FA">
        <w:rPr>
          <w:rFonts w:ascii="Times New Roman" w:eastAsia="Times New Roman" w:hAnsi="Times New Roman" w:cs="Times New Roman"/>
          <w:color w:val="111111"/>
        </w:rPr>
        <w:t>ACE/AngII/AT1R axis observed in hypertension, cardiac hypertrophy, heart failure, and other cardiovascular diseases. </w:t>
      </w:r>
      <w:r w:rsidR="00C33F7F" w:rsidRPr="001052FA">
        <w:rPr>
          <w:rFonts w:ascii="Times New Roman" w:eastAsia="Times New Roman" w:hAnsi="Times New Roman" w:cs="Times New Roman"/>
          <w:color w:val="111111"/>
        </w:rPr>
        <w:t xml:space="preserve">Hypertension is recognised as a major risk for </w:t>
      </w:r>
      <w:r w:rsidR="003571EE" w:rsidRPr="001052FA">
        <w:rPr>
          <w:rFonts w:ascii="Times New Roman" w:eastAsia="Times New Roman" w:hAnsi="Times New Roman" w:cs="Times New Roman"/>
          <w:color w:val="111111"/>
        </w:rPr>
        <w:t>COVID-19</w:t>
      </w:r>
      <w:r w:rsidR="00C33F7F" w:rsidRPr="001052FA">
        <w:rPr>
          <w:rFonts w:ascii="Times New Roman" w:eastAsia="Times New Roman" w:hAnsi="Times New Roman" w:cs="Times New Roman"/>
          <w:color w:val="111111"/>
        </w:rPr>
        <w:t xml:space="preserve"> patients, increasing the risk of death significantly.</w:t>
      </w:r>
      <w:r w:rsidR="00462EE4" w:rsidRPr="001052FA">
        <w:rPr>
          <w:rFonts w:ascii="Times New Roman" w:eastAsia="Times New Roman" w:hAnsi="Times New Roman" w:cs="Times New Roman"/>
          <w:color w:val="111111"/>
        </w:rPr>
        <w:t xml:space="preserve"> The activity and structure of RAS changes with age</w:t>
      </w:r>
      <w:r w:rsidR="0042290D" w:rsidRPr="001052FA">
        <w:rPr>
          <w:rFonts w:ascii="Times New Roman" w:eastAsia="Times New Roman" w:hAnsi="Times New Roman" w:cs="Times New Roman"/>
          <w:color w:val="111111"/>
        </w:rPr>
        <w:t xml:space="preserve"> with an age related functional decline</w:t>
      </w:r>
      <w:r w:rsidR="00462EE4" w:rsidRPr="001052FA">
        <w:rPr>
          <w:rFonts w:ascii="Times New Roman" w:eastAsia="Times New Roman" w:hAnsi="Times New Roman" w:cs="Times New Roman"/>
          <w:color w:val="111111"/>
        </w:rPr>
        <w:t>.</w:t>
      </w:r>
      <w:r w:rsidR="0042290D" w:rsidRPr="001052FA">
        <w:rPr>
          <w:rFonts w:ascii="Times New Roman" w:eastAsia="Times New Roman" w:hAnsi="Times New Roman" w:cs="Times New Roman"/>
          <w:color w:val="111111"/>
        </w:rPr>
        <w:t xml:space="preserve"> Although physical exercise is demonstrated to improve the system</w:t>
      </w:r>
      <w:r w:rsidR="00F16776" w:rsidRPr="001052FA">
        <w:rPr>
          <w:rFonts w:ascii="Times New Roman" w:eastAsia="Times New Roman" w:hAnsi="Times New Roman" w:cs="Times New Roman"/>
          <w:color w:val="111111"/>
        </w:rPr>
        <w:t xml:space="preserve"> and</w:t>
      </w:r>
      <w:r w:rsidR="00B23A81" w:rsidRPr="001052FA">
        <w:rPr>
          <w:rFonts w:ascii="Times New Roman" w:eastAsia="Times New Roman" w:hAnsi="Times New Roman" w:cs="Times New Roman"/>
          <w:color w:val="111111"/>
        </w:rPr>
        <w:t xml:space="preserve"> </w:t>
      </w:r>
      <w:r w:rsidR="00E0219A" w:rsidRPr="001052FA">
        <w:rPr>
          <w:rFonts w:ascii="Times New Roman" w:eastAsia="Times New Roman" w:hAnsi="Times New Roman" w:cs="Times New Roman"/>
          <w:color w:val="111111"/>
        </w:rPr>
        <w:t>antihypertensive drugs can improve cardiovascular conditions</w:t>
      </w:r>
      <w:r w:rsidR="0042290D" w:rsidRPr="001052FA">
        <w:rPr>
          <w:rFonts w:ascii="Times New Roman" w:eastAsia="Times New Roman" w:hAnsi="Times New Roman" w:cs="Times New Roman"/>
          <w:color w:val="111111"/>
        </w:rPr>
        <w:t>, no</w:t>
      </w:r>
      <w:r w:rsidR="00F16776" w:rsidRPr="001052FA">
        <w:rPr>
          <w:rFonts w:ascii="Times New Roman" w:eastAsia="Times New Roman" w:hAnsi="Times New Roman" w:cs="Times New Roman"/>
          <w:color w:val="111111"/>
        </w:rPr>
        <w:t xml:space="preserve"> pharmacological is </w:t>
      </w:r>
      <w:r w:rsidR="0042290D" w:rsidRPr="001052FA">
        <w:rPr>
          <w:rFonts w:ascii="Times New Roman" w:eastAsia="Times New Roman" w:hAnsi="Times New Roman" w:cs="Times New Roman"/>
          <w:color w:val="111111"/>
        </w:rPr>
        <w:t>completely effective on RAS</w:t>
      </w:r>
      <w:r w:rsidR="003F1E2E">
        <w:rPr>
          <w:rFonts w:ascii="Times New Roman" w:eastAsia="Times New Roman" w:hAnsi="Times New Roman" w:cs="Times New Roman"/>
          <w:color w:val="111111"/>
        </w:rPr>
        <w:t xml:space="preserve"> [</w:t>
      </w:r>
      <w:r w:rsidR="004E1C32">
        <w:rPr>
          <w:rFonts w:ascii="Times New Roman" w:eastAsia="Times New Roman" w:hAnsi="Times New Roman" w:cs="Times New Roman"/>
          <w:color w:val="111111"/>
        </w:rPr>
        <w:t>121</w:t>
      </w:r>
      <w:r w:rsidR="003F1E2E">
        <w:rPr>
          <w:rFonts w:ascii="Times New Roman" w:eastAsia="Times New Roman" w:hAnsi="Times New Roman" w:cs="Times New Roman"/>
          <w:color w:val="111111"/>
        </w:rPr>
        <w:t>].</w:t>
      </w:r>
    </w:p>
    <w:p w14:paraId="5DEB6E39" w14:textId="472B749A" w:rsidR="00144DD8" w:rsidRPr="001052FA" w:rsidRDefault="00FF67D4" w:rsidP="00E10D67">
      <w:pPr>
        <w:spacing w:line="480" w:lineRule="auto"/>
        <w:jc w:val="both"/>
        <w:rPr>
          <w:rFonts w:ascii="Times New Roman" w:hAnsi="Times New Roman" w:cs="Times New Roman"/>
        </w:rPr>
      </w:pPr>
      <w:r w:rsidRPr="001052FA">
        <w:rPr>
          <w:rFonts w:ascii="Times New Roman" w:hAnsi="Times New Roman" w:cs="Times New Roman"/>
        </w:rPr>
        <w:t>ACE inhibitio</w:t>
      </w:r>
      <w:r w:rsidR="007E2B05" w:rsidRPr="001052FA">
        <w:rPr>
          <w:rFonts w:ascii="Times New Roman" w:hAnsi="Times New Roman" w:cs="Times New Roman"/>
        </w:rPr>
        <w:t>n is established as an</w:t>
      </w:r>
      <w:r w:rsidRPr="001052FA">
        <w:rPr>
          <w:rFonts w:ascii="Times New Roman" w:hAnsi="Times New Roman" w:cs="Times New Roman"/>
        </w:rPr>
        <w:t xml:space="preserve"> effective therapy in the treatment on cardiovascular disease, where angiotensin II is shown to exacerbate the hypertension, chronic heart failure, and atherosclerosis, whereas nitric oxide exerts positive effects.  ACE2 regulates the </w:t>
      </w:r>
      <w:r w:rsidR="00150968" w:rsidRPr="001052FA">
        <w:rPr>
          <w:rFonts w:ascii="Times New Roman" w:hAnsi="Times New Roman" w:cs="Times New Roman"/>
        </w:rPr>
        <w:t>RAS</w:t>
      </w:r>
      <w:r w:rsidRPr="001052FA">
        <w:rPr>
          <w:rFonts w:ascii="Times New Roman" w:hAnsi="Times New Roman" w:cs="Times New Roman"/>
        </w:rPr>
        <w:t xml:space="preserve"> that is so important in maintaining blood pressure and fluid/electrolyte balance</w:t>
      </w:r>
      <w:r w:rsidR="003F1E2E">
        <w:rPr>
          <w:rFonts w:ascii="Times New Roman" w:hAnsi="Times New Roman" w:cs="Times New Roman"/>
        </w:rPr>
        <w:t xml:space="preserve"> [</w:t>
      </w:r>
      <w:r w:rsidR="00EA6E0E" w:rsidRPr="001052FA">
        <w:rPr>
          <w:rFonts w:ascii="Times New Roman" w:hAnsi="Times New Roman" w:cs="Times New Roman"/>
        </w:rPr>
        <w:t>13</w:t>
      </w:r>
      <w:r w:rsidR="003F1E2E">
        <w:rPr>
          <w:rFonts w:ascii="Times New Roman" w:hAnsi="Times New Roman" w:cs="Times New Roman"/>
        </w:rPr>
        <w:t>].</w:t>
      </w:r>
    </w:p>
    <w:p w14:paraId="35ED3AFF" w14:textId="7F6526F7" w:rsidR="00D41780" w:rsidRPr="001052FA" w:rsidRDefault="001054D3"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There is evidence that the </w:t>
      </w:r>
      <w:r w:rsidR="00DB4D98" w:rsidRPr="001052FA">
        <w:rPr>
          <w:rFonts w:ascii="Times New Roman" w:eastAsia="Times New Roman" w:hAnsi="Times New Roman" w:cs="Times New Roman"/>
          <w:color w:val="111111"/>
        </w:rPr>
        <w:t>MC</w:t>
      </w:r>
      <w:r w:rsidRPr="001052FA">
        <w:rPr>
          <w:rFonts w:ascii="Times New Roman" w:eastAsia="Times New Roman" w:hAnsi="Times New Roman" w:cs="Times New Roman"/>
          <w:color w:val="111111"/>
        </w:rPr>
        <w:t xml:space="preserve"> enzyme chymase is able to generate Ang II independen</w:t>
      </w:r>
      <w:r w:rsidR="00B23A81" w:rsidRPr="001052FA">
        <w:rPr>
          <w:rFonts w:ascii="Times New Roman" w:eastAsia="Times New Roman" w:hAnsi="Times New Roman" w:cs="Times New Roman"/>
          <w:color w:val="111111"/>
        </w:rPr>
        <w:t>tly of the activity of ACE</w:t>
      </w:r>
      <w:r w:rsidR="00E0219A">
        <w:rPr>
          <w:rFonts w:ascii="Times New Roman" w:eastAsia="Times New Roman" w:hAnsi="Times New Roman" w:cs="Times New Roman"/>
          <w:color w:val="111111"/>
        </w:rPr>
        <w:t>,</w:t>
      </w:r>
      <w:r w:rsidRPr="001052FA">
        <w:rPr>
          <w:rFonts w:ascii="Times New Roman" w:eastAsia="Times New Roman" w:hAnsi="Times New Roman" w:cs="Times New Roman"/>
          <w:color w:val="111111"/>
        </w:rPr>
        <w:t xml:space="preserve"> circumvent</w:t>
      </w:r>
      <w:r w:rsidR="00B23A81" w:rsidRPr="001052FA">
        <w:rPr>
          <w:rFonts w:ascii="Times New Roman" w:eastAsia="Times New Roman" w:hAnsi="Times New Roman" w:cs="Times New Roman"/>
          <w:color w:val="111111"/>
        </w:rPr>
        <w:t>ing</w:t>
      </w:r>
      <w:r w:rsidRPr="001052FA">
        <w:rPr>
          <w:rFonts w:ascii="Times New Roman" w:eastAsia="Times New Roman" w:hAnsi="Times New Roman" w:cs="Times New Roman"/>
          <w:color w:val="111111"/>
        </w:rPr>
        <w:t xml:space="preserve"> the functional protection otherwise provided by an ACE inhibitor under non-inflammatory conditions, however when ARB is administered, stimulated </w:t>
      </w:r>
      <w:r w:rsidR="00DB4D98" w:rsidRPr="001052FA">
        <w:rPr>
          <w:rFonts w:ascii="Times New Roman" w:eastAsia="Times New Roman" w:hAnsi="Times New Roman" w:cs="Times New Roman"/>
          <w:color w:val="111111"/>
        </w:rPr>
        <w:t>MC</w:t>
      </w:r>
      <w:r w:rsidRPr="001052FA">
        <w:rPr>
          <w:rFonts w:ascii="Times New Roman" w:eastAsia="Times New Roman" w:hAnsi="Times New Roman" w:cs="Times New Roman"/>
          <w:color w:val="111111"/>
        </w:rPr>
        <w:t>s lose much of their microcirculatory destabilising potential</w:t>
      </w:r>
      <w:r w:rsidR="004E1C32">
        <w:rPr>
          <w:rFonts w:ascii="Times New Roman" w:eastAsia="Times New Roman" w:hAnsi="Times New Roman" w:cs="Times New Roman"/>
          <w:color w:val="111111"/>
        </w:rPr>
        <w:t xml:space="preserve"> and lessons may be learnt from this associated with the COVID-19 pandemic</w:t>
      </w:r>
      <w:r w:rsidR="003F1E2E">
        <w:rPr>
          <w:rFonts w:ascii="Times New Roman" w:eastAsia="Times New Roman" w:hAnsi="Times New Roman" w:cs="Times New Roman"/>
          <w:color w:val="111111"/>
        </w:rPr>
        <w:t xml:space="preserve"> [</w:t>
      </w:r>
      <w:r w:rsidR="004E1C32">
        <w:rPr>
          <w:rFonts w:ascii="Times New Roman" w:eastAsia="Times New Roman" w:hAnsi="Times New Roman" w:cs="Times New Roman"/>
          <w:color w:val="111111"/>
        </w:rPr>
        <w:t>122,123</w:t>
      </w:r>
      <w:r w:rsidR="003F1E2E">
        <w:rPr>
          <w:rFonts w:ascii="Times New Roman" w:eastAsia="Times New Roman" w:hAnsi="Times New Roman" w:cs="Times New Roman"/>
          <w:color w:val="111111"/>
        </w:rPr>
        <w:t>].</w:t>
      </w:r>
      <w:r w:rsidR="00B23A81" w:rsidRPr="001052FA">
        <w:rPr>
          <w:rFonts w:ascii="Times New Roman" w:hAnsi="Times New Roman" w:cs="Times New Roman"/>
        </w:rPr>
        <w:t xml:space="preserve"> Common ARBs may exert anti-inflammatory mechanisms by modulating the immune system directly</w:t>
      </w:r>
      <w:r w:rsidR="003F1E2E">
        <w:rPr>
          <w:rFonts w:ascii="Times New Roman" w:hAnsi="Times New Roman" w:cs="Times New Roman"/>
        </w:rPr>
        <w:t xml:space="preserve"> [</w:t>
      </w:r>
      <w:r w:rsidR="004E1C32">
        <w:rPr>
          <w:rFonts w:ascii="Times New Roman" w:hAnsi="Times New Roman" w:cs="Times New Roman"/>
        </w:rPr>
        <w:t>124</w:t>
      </w:r>
      <w:r w:rsidR="003F1E2E">
        <w:rPr>
          <w:rFonts w:ascii="Times New Roman" w:hAnsi="Times New Roman" w:cs="Times New Roman"/>
        </w:rPr>
        <w:t>].</w:t>
      </w:r>
      <w:r w:rsidR="000241AB">
        <w:rPr>
          <w:rFonts w:ascii="Times New Roman" w:eastAsia="Times New Roman" w:hAnsi="Times New Roman" w:cs="Times New Roman"/>
          <w:color w:val="111111"/>
        </w:rPr>
        <w:t xml:space="preserve"> </w:t>
      </w:r>
      <w:r w:rsidR="00D41780" w:rsidRPr="001052FA">
        <w:rPr>
          <w:rFonts w:ascii="Times New Roman" w:eastAsia="Times New Roman" w:hAnsi="Times New Roman" w:cs="Times New Roman"/>
          <w:color w:val="111111"/>
        </w:rPr>
        <w:t>SARSCoV infection in mice greatly reduced lung ACE2 protein levels depending on the degree of viral replication</w:t>
      </w:r>
      <w:r w:rsidR="003F1E2E">
        <w:rPr>
          <w:rFonts w:ascii="Times New Roman" w:eastAsia="Times New Roman" w:hAnsi="Times New Roman" w:cs="Times New Roman"/>
          <w:color w:val="111111"/>
        </w:rPr>
        <w:t xml:space="preserve"> [</w:t>
      </w:r>
      <w:r w:rsidR="004E1C32">
        <w:rPr>
          <w:rFonts w:ascii="Times New Roman" w:eastAsia="Times New Roman" w:hAnsi="Times New Roman" w:cs="Times New Roman"/>
          <w:color w:val="111111"/>
        </w:rPr>
        <w:t>125</w:t>
      </w:r>
      <w:r w:rsidR="003F1E2E">
        <w:rPr>
          <w:rFonts w:ascii="Times New Roman" w:eastAsia="Times New Roman" w:hAnsi="Times New Roman" w:cs="Times New Roman"/>
          <w:color w:val="111111"/>
        </w:rPr>
        <w:t>].</w:t>
      </w:r>
      <w:r w:rsidR="007E361E" w:rsidRPr="001052FA">
        <w:rPr>
          <w:rFonts w:ascii="Times New Roman" w:eastAsia="Times New Roman" w:hAnsi="Times New Roman" w:cs="Times New Roman"/>
          <w:color w:val="3366FF"/>
        </w:rPr>
        <w:t xml:space="preserve"> </w:t>
      </w:r>
    </w:p>
    <w:p w14:paraId="5B72D11D" w14:textId="75972482" w:rsidR="00BB4ACF" w:rsidRPr="001052FA" w:rsidRDefault="00BB4ACF" w:rsidP="00E10D67">
      <w:pPr>
        <w:spacing w:line="480" w:lineRule="auto"/>
        <w:jc w:val="both"/>
        <w:rPr>
          <w:rFonts w:ascii="Times New Roman" w:hAnsi="Times New Roman" w:cs="Times New Roman"/>
        </w:rPr>
      </w:pPr>
      <w:r w:rsidRPr="001052FA">
        <w:rPr>
          <w:rFonts w:ascii="Times New Roman" w:hAnsi="Times New Roman" w:cs="Times New Roman"/>
        </w:rPr>
        <w:t xml:space="preserve">There has been some discussion about the comorbidities, including cardiovascular disease and diabetes, which often qualify for angiotensin inhibitor (ACEI) therapy, that significantly increase mRNA expression of cardiac ACE2 and on this basis that the treatment may exacerbate the severe course of </w:t>
      </w:r>
      <w:r w:rsidR="003571EE" w:rsidRPr="001052FA">
        <w:rPr>
          <w:rFonts w:ascii="Times New Roman" w:hAnsi="Times New Roman" w:cs="Times New Roman"/>
        </w:rPr>
        <w:t>COVID-19</w:t>
      </w:r>
      <w:r w:rsidRPr="001052FA">
        <w:rPr>
          <w:rFonts w:ascii="Times New Roman" w:hAnsi="Times New Roman" w:cs="Times New Roman"/>
        </w:rPr>
        <w:t xml:space="preserve"> infe</w:t>
      </w:r>
      <w:r w:rsidR="00551D5A" w:rsidRPr="001052FA">
        <w:rPr>
          <w:rFonts w:ascii="Times New Roman" w:hAnsi="Times New Roman" w:cs="Times New Roman"/>
        </w:rPr>
        <w:t>ction. The European Society</w:t>
      </w:r>
      <w:r w:rsidRPr="001052FA">
        <w:rPr>
          <w:rFonts w:ascii="Times New Roman" w:hAnsi="Times New Roman" w:cs="Times New Roman"/>
        </w:rPr>
        <w:t xml:space="preserve"> of Cardiology, now express that ACEIs and ARBs are safe and should be continued and prescribed according to established guidelines during </w:t>
      </w:r>
      <w:r w:rsidR="003571EE" w:rsidRPr="001052FA">
        <w:rPr>
          <w:rFonts w:ascii="Times New Roman" w:hAnsi="Times New Roman" w:cs="Times New Roman"/>
        </w:rPr>
        <w:t>COVID-19</w:t>
      </w:r>
      <w:r w:rsidRPr="001052FA">
        <w:rPr>
          <w:rFonts w:ascii="Times New Roman" w:hAnsi="Times New Roman" w:cs="Times New Roman"/>
        </w:rPr>
        <w:t xml:space="preserve"> infection. Indeed, angiotensin receptor blockers (ARBs) have recently been suggested as a useful strategy to inhibit </w:t>
      </w:r>
      <w:r w:rsidR="003571EE" w:rsidRPr="001052FA">
        <w:rPr>
          <w:rFonts w:ascii="Times New Roman" w:hAnsi="Times New Roman" w:cs="Times New Roman"/>
        </w:rPr>
        <w:t>COVID-19</w:t>
      </w:r>
      <w:r w:rsidRPr="001052FA">
        <w:rPr>
          <w:rFonts w:ascii="Times New Roman" w:hAnsi="Times New Roman" w:cs="Times New Roman"/>
        </w:rPr>
        <w:t xml:space="preserve"> infection</w:t>
      </w:r>
      <w:r w:rsidR="003F1E2E">
        <w:rPr>
          <w:rFonts w:ascii="Times New Roman" w:hAnsi="Times New Roman" w:cs="Times New Roman"/>
        </w:rPr>
        <w:t xml:space="preserve"> [</w:t>
      </w:r>
      <w:r w:rsidR="004E1C32">
        <w:rPr>
          <w:rFonts w:ascii="Times New Roman" w:hAnsi="Times New Roman" w:cs="Times New Roman"/>
        </w:rPr>
        <w:t>126</w:t>
      </w:r>
      <w:r w:rsidR="003F1E2E">
        <w:rPr>
          <w:rFonts w:ascii="Times New Roman" w:hAnsi="Times New Roman" w:cs="Times New Roman"/>
        </w:rPr>
        <w:t>].</w:t>
      </w:r>
    </w:p>
    <w:p w14:paraId="4DB784AF" w14:textId="1DFE1F07" w:rsidR="00BB4ACF" w:rsidRPr="00945116" w:rsidRDefault="00151FC2"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In a retrospective study in Hubei province in China, </w:t>
      </w:r>
      <w:r w:rsidR="003571EE" w:rsidRPr="001052FA">
        <w:rPr>
          <w:rFonts w:ascii="Times New Roman" w:eastAsia="Times New Roman" w:hAnsi="Times New Roman" w:cs="Times New Roman"/>
          <w:color w:val="111111"/>
        </w:rPr>
        <w:t>COVID-19</w:t>
      </w:r>
      <w:r w:rsidRPr="001052FA">
        <w:rPr>
          <w:rFonts w:ascii="Times New Roman" w:eastAsia="Times New Roman" w:hAnsi="Times New Roman" w:cs="Times New Roman"/>
          <w:color w:val="111111"/>
        </w:rPr>
        <w:t xml:space="preserve"> patients, admitted to 9 hospitals in a </w:t>
      </w:r>
      <w:r w:rsidR="004D0ACE" w:rsidRPr="001052FA">
        <w:rPr>
          <w:rFonts w:ascii="Times New Roman" w:eastAsia="Times New Roman" w:hAnsi="Times New Roman" w:cs="Times New Roman"/>
          <w:color w:val="111111"/>
        </w:rPr>
        <w:t xml:space="preserve">multi-centre study, </w:t>
      </w:r>
      <w:r w:rsidRPr="001052FA">
        <w:rPr>
          <w:rFonts w:ascii="Times New Roman" w:eastAsia="Times New Roman" w:hAnsi="Times New Roman" w:cs="Times New Roman"/>
          <w:color w:val="111111"/>
        </w:rPr>
        <w:t xml:space="preserve">1128 hospitalised adult patients with hypertension and diagnosed with </w:t>
      </w:r>
      <w:r w:rsidR="003571EE" w:rsidRPr="001052FA">
        <w:rPr>
          <w:rFonts w:ascii="Times New Roman" w:eastAsia="Times New Roman" w:hAnsi="Times New Roman" w:cs="Times New Roman"/>
          <w:color w:val="111111"/>
        </w:rPr>
        <w:t>COVID-19</w:t>
      </w:r>
      <w:r w:rsidRPr="001052FA">
        <w:rPr>
          <w:rFonts w:ascii="Times New Roman" w:eastAsia="Times New Roman" w:hAnsi="Times New Roman" w:cs="Times New Roman"/>
          <w:color w:val="111111"/>
        </w:rPr>
        <w:t xml:space="preserve"> were included in the study. There were 188 patients taking ACEI/ARB and 940 not taking ACEI/ARB with a median age of 64 years.</w:t>
      </w:r>
      <w:r w:rsidR="00945116">
        <w:rPr>
          <w:rFonts w:ascii="Times New Roman" w:eastAsia="Times New Roman" w:hAnsi="Times New Roman" w:cs="Times New Roman"/>
          <w:color w:val="111111"/>
        </w:rPr>
        <w:t xml:space="preserve"> </w:t>
      </w:r>
      <w:r w:rsidRPr="001052FA">
        <w:rPr>
          <w:rFonts w:ascii="Times New Roman" w:eastAsia="Times New Roman" w:hAnsi="Times New Roman" w:cs="Times New Roman"/>
          <w:color w:val="111111"/>
        </w:rPr>
        <w:t xml:space="preserve">ACEI/ARB was associated with lower risk of all-cause mortality compared with ACEI/ARB non-users (ACEI/ARB group versus the non-ACEI/ARB group (3.7% vs. </w:t>
      </w:r>
      <w:r w:rsidR="00C80455" w:rsidRPr="001052FA">
        <w:rPr>
          <w:rFonts w:ascii="Times New Roman" w:eastAsia="Times New Roman" w:hAnsi="Times New Roman" w:cs="Times New Roman"/>
          <w:color w:val="111111"/>
        </w:rPr>
        <w:t>9.8%; P = 0.01)</w:t>
      </w:r>
      <w:r w:rsidR="003F1E2E">
        <w:rPr>
          <w:rFonts w:ascii="Times New Roman" w:eastAsia="Times New Roman" w:hAnsi="Times New Roman" w:cs="Times New Roman"/>
          <w:color w:val="111111"/>
        </w:rPr>
        <w:t xml:space="preserve"> [</w:t>
      </w:r>
      <w:r w:rsidR="00EA6E0E" w:rsidRPr="001052FA">
        <w:rPr>
          <w:rFonts w:ascii="Times New Roman" w:eastAsia="Times New Roman" w:hAnsi="Times New Roman" w:cs="Times New Roman"/>
          <w:color w:val="111111"/>
        </w:rPr>
        <w:t>1</w:t>
      </w:r>
      <w:r w:rsidR="00945116">
        <w:rPr>
          <w:rFonts w:ascii="Times New Roman" w:eastAsia="Times New Roman" w:hAnsi="Times New Roman" w:cs="Times New Roman"/>
          <w:color w:val="111111"/>
        </w:rPr>
        <w:t>27</w:t>
      </w:r>
      <w:r w:rsidR="003F1E2E">
        <w:rPr>
          <w:rFonts w:ascii="Times New Roman" w:eastAsia="Times New Roman" w:hAnsi="Times New Roman" w:cs="Times New Roman"/>
          <w:color w:val="111111"/>
        </w:rPr>
        <w:t>].</w:t>
      </w:r>
      <w:r w:rsidR="00BB4ACF" w:rsidRPr="001052FA">
        <w:rPr>
          <w:rFonts w:ascii="Times New Roman" w:hAnsi="Times New Roman" w:cs="Times New Roman"/>
        </w:rPr>
        <w:t xml:space="preserve"> </w:t>
      </w:r>
    </w:p>
    <w:p w14:paraId="159642A4" w14:textId="6D8CF3E5" w:rsidR="00FD1C86" w:rsidRPr="001052FA" w:rsidRDefault="004964A4" w:rsidP="00E10D67">
      <w:pPr>
        <w:spacing w:line="480" w:lineRule="auto"/>
        <w:jc w:val="both"/>
        <w:rPr>
          <w:rFonts w:ascii="Times" w:eastAsia="Times New Roman" w:hAnsi="Times" w:cs="Times New Roman"/>
        </w:rPr>
      </w:pPr>
      <w:r w:rsidRPr="001052FA">
        <w:rPr>
          <w:rFonts w:ascii="Times New Roman" w:hAnsi="Times New Roman" w:cs="Times New Roman"/>
        </w:rPr>
        <w:t xml:space="preserve">It is </w:t>
      </w:r>
      <w:r w:rsidR="00FD1C86" w:rsidRPr="001052FA">
        <w:rPr>
          <w:rFonts w:ascii="Times New Roman" w:hAnsi="Times New Roman" w:cs="Times New Roman"/>
        </w:rPr>
        <w:t xml:space="preserve">well </w:t>
      </w:r>
      <w:r w:rsidRPr="001052FA">
        <w:rPr>
          <w:rFonts w:ascii="Times New Roman" w:hAnsi="Times New Roman" w:cs="Times New Roman"/>
        </w:rPr>
        <w:t xml:space="preserve">understood that </w:t>
      </w:r>
      <w:r w:rsidR="003571EE" w:rsidRPr="001052FA">
        <w:rPr>
          <w:rFonts w:ascii="Times New Roman" w:hAnsi="Times New Roman" w:cs="Times New Roman"/>
        </w:rPr>
        <w:t>COVID-19</w:t>
      </w:r>
      <w:r w:rsidRPr="001052FA">
        <w:rPr>
          <w:rFonts w:ascii="Times New Roman" w:hAnsi="Times New Roman" w:cs="Times New Roman"/>
        </w:rPr>
        <w:t xml:space="preserve"> attaches to pulmonary host cells by </w:t>
      </w:r>
      <w:r w:rsidR="00BB4ACF" w:rsidRPr="001052FA">
        <w:rPr>
          <w:rFonts w:ascii="Times New Roman" w:hAnsi="Times New Roman" w:cs="Times New Roman"/>
        </w:rPr>
        <w:t>ACE2</w:t>
      </w:r>
      <w:r w:rsidRPr="001052FA">
        <w:rPr>
          <w:rFonts w:ascii="Times New Roman" w:hAnsi="Times New Roman" w:cs="Times New Roman"/>
        </w:rPr>
        <w:t>, the angiotensin receptor, then fus</w:t>
      </w:r>
      <w:r w:rsidR="000241AB">
        <w:rPr>
          <w:rFonts w:ascii="Times New Roman" w:hAnsi="Times New Roman" w:cs="Times New Roman"/>
        </w:rPr>
        <w:t>es to the membrane and releases viral RNA. It</w:t>
      </w:r>
      <w:r w:rsidRPr="001052FA">
        <w:rPr>
          <w:rFonts w:ascii="Times New Roman" w:hAnsi="Times New Roman" w:cs="Times New Roman"/>
        </w:rPr>
        <w:t xml:space="preserve"> is postulated that the current angiotensin blocker drugs may inhibit this mechanism of viral attachment to pulmonary cells.</w:t>
      </w:r>
      <w:r w:rsidR="00FD1C86" w:rsidRPr="001052FA">
        <w:rPr>
          <w:rFonts w:ascii="Times New Roman" w:hAnsi="Times New Roman" w:cs="Times New Roman"/>
        </w:rPr>
        <w:t xml:space="preserve"> rhACE2 completely binds to virus S-protein </w:t>
      </w:r>
      <w:r w:rsidR="000241AB">
        <w:rPr>
          <w:rFonts w:ascii="Times New Roman" w:hAnsi="Times New Roman" w:cs="Times New Roman"/>
        </w:rPr>
        <w:t xml:space="preserve">and </w:t>
      </w:r>
      <w:r w:rsidR="00FD1C86" w:rsidRPr="001052FA">
        <w:rPr>
          <w:rFonts w:ascii="Times New Roman" w:hAnsi="Times New Roman" w:cs="Times New Roman"/>
        </w:rPr>
        <w:t>may protect</w:t>
      </w:r>
      <w:r w:rsidR="000241AB">
        <w:rPr>
          <w:rFonts w:ascii="Times New Roman" w:hAnsi="Times New Roman" w:cs="Times New Roman"/>
        </w:rPr>
        <w:t xml:space="preserve"> the lungs from virus attack.  A</w:t>
      </w:r>
      <w:r w:rsidR="00FD1C86" w:rsidRPr="001052FA">
        <w:rPr>
          <w:rFonts w:ascii="Times New Roman" w:hAnsi="Times New Roman" w:cs="Times New Roman"/>
        </w:rPr>
        <w:t>n improved understanding of this class of pharmaceutical</w:t>
      </w:r>
      <w:r w:rsidR="000241AB">
        <w:rPr>
          <w:rFonts w:ascii="Times New Roman" w:hAnsi="Times New Roman" w:cs="Times New Roman"/>
        </w:rPr>
        <w:t xml:space="preserve"> is needed</w:t>
      </w:r>
      <w:r w:rsidR="00FD1C86" w:rsidRPr="001052FA">
        <w:rPr>
          <w:rFonts w:ascii="Times New Roman" w:hAnsi="Times New Roman" w:cs="Times New Roman"/>
        </w:rPr>
        <w:t>, with regard to it</w:t>
      </w:r>
      <w:r w:rsidR="000241AB">
        <w:rPr>
          <w:rFonts w:ascii="Times New Roman" w:hAnsi="Times New Roman" w:cs="Times New Roman"/>
        </w:rPr>
        <w:t>s anti-inflammatory properties and the fact that it</w:t>
      </w:r>
      <w:r w:rsidR="003571EE" w:rsidRPr="001052FA">
        <w:rPr>
          <w:rFonts w:ascii="Times New Roman" w:hAnsi="Times New Roman" w:cs="Times New Roman"/>
        </w:rPr>
        <w:t xml:space="preserve"> </w:t>
      </w:r>
      <w:r w:rsidR="00FD1C86" w:rsidRPr="001052FA">
        <w:rPr>
          <w:rFonts w:ascii="Times New Roman" w:hAnsi="Times New Roman" w:cs="Times New Roman"/>
        </w:rPr>
        <w:t xml:space="preserve">may inhibit </w:t>
      </w:r>
      <w:r w:rsidR="003571EE" w:rsidRPr="001052FA">
        <w:rPr>
          <w:rFonts w:ascii="Times New Roman" w:hAnsi="Times New Roman" w:cs="Times New Roman"/>
        </w:rPr>
        <w:t>COVID-19</w:t>
      </w:r>
      <w:r w:rsidR="00FD1C86" w:rsidRPr="001052FA">
        <w:rPr>
          <w:rFonts w:ascii="Times New Roman" w:hAnsi="Times New Roman" w:cs="Times New Roman"/>
        </w:rPr>
        <w:t xml:space="preserve"> virions pulmonary cell entry via </w:t>
      </w:r>
      <w:r w:rsidR="000241AB">
        <w:rPr>
          <w:rFonts w:ascii="Times New Roman" w:hAnsi="Times New Roman" w:cs="Times New Roman"/>
        </w:rPr>
        <w:t xml:space="preserve">attachment to </w:t>
      </w:r>
      <w:r w:rsidR="00FD1C86" w:rsidRPr="001052FA">
        <w:rPr>
          <w:rFonts w:ascii="Times New Roman" w:hAnsi="Times New Roman" w:cs="Times New Roman"/>
        </w:rPr>
        <w:t>the ACE receptor</w:t>
      </w:r>
      <w:r w:rsidR="003F1E2E">
        <w:rPr>
          <w:rFonts w:ascii="Times New Roman" w:hAnsi="Times New Roman" w:cs="Times New Roman"/>
        </w:rPr>
        <w:t xml:space="preserve"> [</w:t>
      </w:r>
      <w:r w:rsidR="00F848B2">
        <w:rPr>
          <w:rFonts w:ascii="Times New Roman" w:hAnsi="Times New Roman" w:cs="Times New Roman"/>
        </w:rPr>
        <w:t>128</w:t>
      </w:r>
      <w:r w:rsidR="003F1E2E">
        <w:rPr>
          <w:rFonts w:ascii="Times New Roman" w:hAnsi="Times New Roman" w:cs="Times New Roman"/>
        </w:rPr>
        <w:t>].</w:t>
      </w:r>
      <w:r w:rsidR="00FD1C86" w:rsidRPr="001052FA">
        <w:rPr>
          <w:rFonts w:ascii="Times New Roman" w:hAnsi="Times New Roman" w:cs="Times New Roman"/>
        </w:rPr>
        <w:t xml:space="preserve"> ACE</w:t>
      </w:r>
      <w:r w:rsidR="00BA2273" w:rsidRPr="001052FA">
        <w:rPr>
          <w:rFonts w:ascii="Times New Roman" w:hAnsi="Times New Roman" w:cs="Times New Roman"/>
        </w:rPr>
        <w:t>2</w:t>
      </w:r>
      <w:r w:rsidR="00FD1C86" w:rsidRPr="001052FA">
        <w:rPr>
          <w:rFonts w:ascii="Times New Roman" w:hAnsi="Times New Roman" w:cs="Times New Roman"/>
        </w:rPr>
        <w:t xml:space="preserve"> expression </w:t>
      </w:r>
      <w:r w:rsidR="000241AB">
        <w:rPr>
          <w:rFonts w:ascii="Times New Roman" w:hAnsi="Times New Roman" w:cs="Times New Roman"/>
        </w:rPr>
        <w:t>is known to affect myeloid cell</w:t>
      </w:r>
      <w:r w:rsidR="00FD1C86" w:rsidRPr="001052FA">
        <w:rPr>
          <w:rFonts w:ascii="Times New Roman" w:hAnsi="Times New Roman" w:cs="Times New Roman"/>
        </w:rPr>
        <w:t xml:space="preserve"> activity in both infection and malignancy, modulating both innate and adaptive immune responses, including macr</w:t>
      </w:r>
      <w:r w:rsidR="005D343D" w:rsidRPr="001052FA">
        <w:rPr>
          <w:rFonts w:ascii="Times New Roman" w:hAnsi="Times New Roman" w:cs="Times New Roman"/>
        </w:rPr>
        <w:t>ophage and neutrophil function.</w:t>
      </w:r>
      <w:r w:rsidR="00BA2273" w:rsidRPr="001052FA">
        <w:rPr>
          <w:rFonts w:ascii="Times New Roman" w:hAnsi="Times New Roman" w:cs="Times New Roman"/>
        </w:rPr>
        <w:t xml:space="preserve"> ACE2 also limits the macrophage expression of a number of pro-inflammatory cytokines, including IL6 and TNF</w:t>
      </w:r>
      <w:r w:rsidR="00BA2273" w:rsidRPr="001052FA">
        <w:rPr>
          <w:rFonts w:ascii="Georgia" w:eastAsia="Times New Roman" w:hAnsi="Georgia" w:cs="Times New Roman"/>
          <w:color w:val="2E2E2E"/>
          <w:sz w:val="27"/>
          <w:szCs w:val="27"/>
        </w:rPr>
        <w:t xml:space="preserve"> –</w:t>
      </w:r>
      <w:r w:rsidR="00BA2273" w:rsidRPr="001052FA">
        <w:rPr>
          <w:rFonts w:ascii="Times New Roman" w:eastAsia="Times New Roman" w:hAnsi="Times New Roman" w:cs="Times New Roman"/>
          <w:color w:val="2E2E2E"/>
          <w:sz w:val="27"/>
          <w:szCs w:val="27"/>
        </w:rPr>
        <w:t xml:space="preserve">α. </w:t>
      </w:r>
      <w:r w:rsidR="00BA2273" w:rsidRPr="001052FA">
        <w:rPr>
          <w:rFonts w:ascii="Times New Roman" w:eastAsia="Times New Roman" w:hAnsi="Times New Roman" w:cs="Times New Roman"/>
          <w:color w:val="2E2E2E"/>
        </w:rPr>
        <w:t>ACE2 is dow</w:t>
      </w:r>
      <w:r w:rsidR="003571EE" w:rsidRPr="001052FA">
        <w:rPr>
          <w:rFonts w:ascii="Times New Roman" w:eastAsia="Times New Roman" w:hAnsi="Times New Roman" w:cs="Times New Roman"/>
          <w:color w:val="2E2E2E"/>
        </w:rPr>
        <w:t>nregulated in the case of COVID-</w:t>
      </w:r>
      <w:r w:rsidR="00BA2273" w:rsidRPr="001052FA">
        <w:rPr>
          <w:rFonts w:ascii="Times New Roman" w:eastAsia="Times New Roman" w:hAnsi="Times New Roman" w:cs="Times New Roman"/>
          <w:color w:val="2E2E2E"/>
        </w:rPr>
        <w:t xml:space="preserve">19 </w:t>
      </w:r>
      <w:r w:rsidR="002024DC" w:rsidRPr="001052FA">
        <w:rPr>
          <w:rFonts w:ascii="Times New Roman" w:eastAsia="Times New Roman" w:hAnsi="Times New Roman" w:cs="Times New Roman"/>
          <w:color w:val="2E2E2E"/>
        </w:rPr>
        <w:t xml:space="preserve">patients </w:t>
      </w:r>
      <w:r w:rsidR="00BA2273" w:rsidRPr="001052FA">
        <w:rPr>
          <w:rFonts w:ascii="Times New Roman" w:eastAsia="Times New Roman" w:hAnsi="Times New Roman" w:cs="Times New Roman"/>
          <w:color w:val="2E2E2E"/>
        </w:rPr>
        <w:t>and e</w:t>
      </w:r>
      <w:r w:rsidR="002024DC" w:rsidRPr="001052FA">
        <w:rPr>
          <w:rFonts w:ascii="Times New Roman" w:eastAsia="Times New Roman" w:hAnsi="Times New Roman" w:cs="Times New Roman"/>
          <w:color w:val="2E2E2E"/>
        </w:rPr>
        <w:t xml:space="preserve">nhances macrophage expression. Severely affected patients are observed to show similar symptoms to Macrophage Activation Syndrome (MAS). The abundant expression of ACE2 in other organs explains the multiple organ dysfunction with </w:t>
      </w:r>
      <w:r w:rsidR="003571EE" w:rsidRPr="001052FA">
        <w:rPr>
          <w:rFonts w:ascii="Times New Roman" w:eastAsia="Times New Roman" w:hAnsi="Times New Roman" w:cs="Times New Roman"/>
          <w:color w:val="2E2E2E"/>
        </w:rPr>
        <w:t>COVID-19 disease</w:t>
      </w:r>
      <w:r w:rsidR="002024DC" w:rsidRPr="001052FA">
        <w:rPr>
          <w:rFonts w:ascii="Times New Roman" w:eastAsia="Times New Roman" w:hAnsi="Times New Roman" w:cs="Times New Roman"/>
          <w:color w:val="2E2E2E"/>
        </w:rPr>
        <w:t xml:space="preserve"> and MAS patients</w:t>
      </w:r>
      <w:r w:rsidR="003F1E2E">
        <w:rPr>
          <w:rFonts w:ascii="Times New Roman" w:eastAsia="Times New Roman" w:hAnsi="Times New Roman" w:cs="Times New Roman"/>
          <w:color w:val="2E2E2E"/>
        </w:rPr>
        <w:t xml:space="preserve"> [</w:t>
      </w:r>
      <w:r w:rsidR="00F848B2">
        <w:rPr>
          <w:rFonts w:ascii="Times New Roman" w:eastAsia="Times New Roman" w:hAnsi="Times New Roman" w:cs="Times New Roman"/>
          <w:color w:val="2E2E2E"/>
        </w:rPr>
        <w:t>129</w:t>
      </w:r>
      <w:r w:rsidR="003F1E2E">
        <w:rPr>
          <w:rFonts w:ascii="Times New Roman" w:eastAsia="Times New Roman" w:hAnsi="Times New Roman" w:cs="Times New Roman"/>
          <w:color w:val="2E2E2E"/>
        </w:rPr>
        <w:t>].</w:t>
      </w:r>
      <w:r w:rsidR="00BA2273" w:rsidRPr="001052FA">
        <w:rPr>
          <w:rFonts w:ascii="Times New Roman" w:eastAsia="Times New Roman" w:hAnsi="Times New Roman" w:cs="Times New Roman"/>
          <w:color w:val="2E2E2E"/>
        </w:rPr>
        <w:t xml:space="preserve"> </w:t>
      </w:r>
    </w:p>
    <w:p w14:paraId="37544883" w14:textId="5AE38FB1" w:rsidR="004964A4" w:rsidRPr="001052FA" w:rsidRDefault="00FD1C86" w:rsidP="00E10D67">
      <w:pPr>
        <w:spacing w:line="480" w:lineRule="auto"/>
        <w:jc w:val="both"/>
        <w:rPr>
          <w:rFonts w:ascii="Times New Roman" w:hAnsi="Times New Roman" w:cs="Times New Roman"/>
        </w:rPr>
      </w:pPr>
      <w:r w:rsidRPr="001052FA">
        <w:rPr>
          <w:rFonts w:ascii="Times New Roman" w:hAnsi="Times New Roman" w:cs="Times New Roman"/>
        </w:rPr>
        <w:t>D</w:t>
      </w:r>
      <w:r w:rsidR="004964A4" w:rsidRPr="001052FA">
        <w:rPr>
          <w:rFonts w:ascii="Times New Roman" w:hAnsi="Times New Roman" w:cs="Times New Roman"/>
        </w:rPr>
        <w:t>rugs</w:t>
      </w:r>
      <w:r w:rsidRPr="001052FA">
        <w:rPr>
          <w:rFonts w:ascii="Times New Roman" w:hAnsi="Times New Roman" w:cs="Times New Roman"/>
        </w:rPr>
        <w:t>,</w:t>
      </w:r>
      <w:r w:rsidR="004964A4" w:rsidRPr="001052FA">
        <w:rPr>
          <w:rFonts w:ascii="Times New Roman" w:hAnsi="Times New Roman" w:cs="Times New Roman"/>
        </w:rPr>
        <w:t xml:space="preserve"> </w:t>
      </w:r>
      <w:r w:rsidRPr="001052FA">
        <w:rPr>
          <w:rFonts w:ascii="Times New Roman" w:hAnsi="Times New Roman" w:cs="Times New Roman"/>
        </w:rPr>
        <w:t xml:space="preserve">such </w:t>
      </w:r>
      <w:r w:rsidR="004964A4" w:rsidRPr="001052FA">
        <w:rPr>
          <w:rFonts w:ascii="Times New Roman" w:hAnsi="Times New Roman" w:cs="Times New Roman"/>
        </w:rPr>
        <w:t>as</w:t>
      </w:r>
      <w:r w:rsidRPr="001052FA">
        <w:rPr>
          <w:rFonts w:ascii="Times New Roman" w:hAnsi="Times New Roman" w:cs="Times New Roman"/>
        </w:rPr>
        <w:t>,</w:t>
      </w:r>
      <w:r w:rsidR="004964A4" w:rsidRPr="001052FA">
        <w:rPr>
          <w:rFonts w:ascii="Times New Roman" w:hAnsi="Times New Roman" w:cs="Times New Roman"/>
        </w:rPr>
        <w:t xml:space="preserve"> losartan or candesartan cilexetil (long-lasting, effective angiotensin II type 1 recept</w:t>
      </w:r>
      <w:r w:rsidR="008A6CEE" w:rsidRPr="001052FA">
        <w:rPr>
          <w:rFonts w:ascii="Times New Roman" w:hAnsi="Times New Roman" w:cs="Times New Roman"/>
        </w:rPr>
        <w:t>or blockers) are</w:t>
      </w:r>
      <w:r w:rsidR="004964A4" w:rsidRPr="001052FA">
        <w:rPr>
          <w:rFonts w:ascii="Times New Roman" w:hAnsi="Times New Roman" w:cs="Times New Roman"/>
        </w:rPr>
        <w:t xml:space="preserve"> </w:t>
      </w:r>
      <w:r w:rsidR="000241AB">
        <w:rPr>
          <w:rFonts w:ascii="Times New Roman" w:hAnsi="Times New Roman" w:cs="Times New Roman"/>
        </w:rPr>
        <w:t xml:space="preserve">well </w:t>
      </w:r>
      <w:r w:rsidR="004964A4" w:rsidRPr="001052FA">
        <w:rPr>
          <w:rFonts w:ascii="Times New Roman" w:hAnsi="Times New Roman" w:cs="Times New Roman"/>
        </w:rPr>
        <w:t>tole</w:t>
      </w:r>
      <w:r w:rsidR="000241AB">
        <w:rPr>
          <w:rFonts w:ascii="Times New Roman" w:hAnsi="Times New Roman" w:cs="Times New Roman"/>
        </w:rPr>
        <w:t>rated in normal cohorts and</w:t>
      </w:r>
      <w:r w:rsidR="004964A4" w:rsidRPr="001052FA">
        <w:rPr>
          <w:rFonts w:ascii="Times New Roman" w:hAnsi="Times New Roman" w:cs="Times New Roman"/>
        </w:rPr>
        <w:t xml:space="preserve"> evaluated in clinical studies with patients with primary hyperten</w:t>
      </w:r>
      <w:r w:rsidR="000241AB">
        <w:rPr>
          <w:rFonts w:ascii="Times New Roman" w:hAnsi="Times New Roman" w:cs="Times New Roman"/>
        </w:rPr>
        <w:t>sion, including elderly and do</w:t>
      </w:r>
      <w:r w:rsidR="004964A4" w:rsidRPr="001052FA">
        <w:rPr>
          <w:rFonts w:ascii="Times New Roman" w:hAnsi="Times New Roman" w:cs="Times New Roman"/>
        </w:rPr>
        <w:t xml:space="preserve"> not aggravate co-existing risk factors like hyperlipidaemia or glucose intolerance</w:t>
      </w:r>
      <w:r w:rsidR="003F1E2E">
        <w:rPr>
          <w:rFonts w:ascii="Times New Roman" w:hAnsi="Times New Roman" w:cs="Times New Roman"/>
        </w:rPr>
        <w:t xml:space="preserve"> [</w:t>
      </w:r>
      <w:r w:rsidR="00F848B2">
        <w:rPr>
          <w:rFonts w:ascii="Times New Roman" w:hAnsi="Times New Roman" w:cs="Times New Roman"/>
        </w:rPr>
        <w:t>130</w:t>
      </w:r>
      <w:r w:rsidR="003F1E2E">
        <w:rPr>
          <w:rFonts w:ascii="Times New Roman" w:hAnsi="Times New Roman" w:cs="Times New Roman"/>
        </w:rPr>
        <w:t>].</w:t>
      </w:r>
    </w:p>
    <w:p w14:paraId="49552076" w14:textId="77777777" w:rsidR="009C57D8" w:rsidRPr="001052FA" w:rsidRDefault="009C57D8" w:rsidP="00E10D67">
      <w:pPr>
        <w:spacing w:line="480" w:lineRule="auto"/>
        <w:jc w:val="both"/>
        <w:rPr>
          <w:rFonts w:ascii="Times New Roman" w:hAnsi="Times New Roman" w:cs="Times New Roman"/>
          <w:b/>
        </w:rPr>
      </w:pPr>
    </w:p>
    <w:p w14:paraId="36208208" w14:textId="0B4B05D8" w:rsidR="00151FC2" w:rsidRPr="001052FA" w:rsidRDefault="00835E19" w:rsidP="00E10D67">
      <w:pPr>
        <w:spacing w:line="480" w:lineRule="auto"/>
        <w:jc w:val="both"/>
        <w:rPr>
          <w:rFonts w:ascii="Times New Roman" w:hAnsi="Times New Roman" w:cs="Times New Roman"/>
          <w:b/>
        </w:rPr>
      </w:pPr>
      <w:r w:rsidRPr="001052FA">
        <w:rPr>
          <w:rFonts w:ascii="Times New Roman" w:hAnsi="Times New Roman" w:cs="Times New Roman"/>
          <w:b/>
        </w:rPr>
        <w:t>Conclusion</w:t>
      </w:r>
    </w:p>
    <w:p w14:paraId="74E8734C" w14:textId="506F3C30" w:rsidR="00AB6365" w:rsidRPr="00F848B2" w:rsidRDefault="00DE379D" w:rsidP="00E10D67">
      <w:pPr>
        <w:spacing w:line="480" w:lineRule="auto"/>
        <w:jc w:val="both"/>
        <w:rPr>
          <w:rFonts w:ascii="Times New Roman" w:eastAsia="Times New Roman" w:hAnsi="Times New Roman" w:cs="Times New Roman"/>
        </w:rPr>
      </w:pPr>
      <w:r>
        <w:rPr>
          <w:rFonts w:ascii="Times New Roman" w:eastAsia="Times New Roman" w:hAnsi="Times New Roman" w:cs="Times New Roman"/>
        </w:rPr>
        <w:t>T</w:t>
      </w:r>
      <w:r w:rsidR="008A6CEE" w:rsidRPr="001052FA">
        <w:rPr>
          <w:rFonts w:ascii="Times New Roman" w:eastAsia="Times New Roman" w:hAnsi="Times New Roman" w:cs="Times New Roman"/>
        </w:rPr>
        <w:t>hese immune characteristics</w:t>
      </w:r>
      <w:r>
        <w:rPr>
          <w:rFonts w:ascii="Times New Roman" w:eastAsia="Times New Roman" w:hAnsi="Times New Roman" w:cs="Times New Roman"/>
        </w:rPr>
        <w:t xml:space="preserve"> included in this discussion</w:t>
      </w:r>
      <w:r w:rsidR="0039347F" w:rsidRPr="001052FA">
        <w:rPr>
          <w:rFonts w:ascii="Times New Roman" w:eastAsia="Times New Roman" w:hAnsi="Times New Roman" w:cs="Times New Roman"/>
        </w:rPr>
        <w:t xml:space="preserve"> act in concert</w:t>
      </w:r>
      <w:r w:rsidR="008A6CEE" w:rsidRPr="001052FA">
        <w:rPr>
          <w:rFonts w:ascii="Times New Roman" w:eastAsia="Times New Roman" w:hAnsi="Times New Roman" w:cs="Times New Roman"/>
        </w:rPr>
        <w:t>,</w:t>
      </w:r>
      <w:r w:rsidR="000241AB">
        <w:rPr>
          <w:rFonts w:ascii="Times New Roman" w:eastAsia="Times New Roman" w:hAnsi="Times New Roman" w:cs="Times New Roman"/>
        </w:rPr>
        <w:t xml:space="preserve"> with</w:t>
      </w:r>
      <w:r w:rsidR="0039347F" w:rsidRPr="001052FA">
        <w:rPr>
          <w:rFonts w:ascii="Times New Roman" w:eastAsia="Times New Roman" w:hAnsi="Times New Roman" w:cs="Times New Roman"/>
        </w:rPr>
        <w:t xml:space="preserve"> both competent and</w:t>
      </w:r>
      <w:r w:rsidR="001F2A65" w:rsidRPr="001052FA">
        <w:rPr>
          <w:rFonts w:ascii="Times New Roman" w:eastAsia="Times New Roman" w:hAnsi="Times New Roman" w:cs="Times New Roman"/>
        </w:rPr>
        <w:t xml:space="preserve"> dysfunctional immune responses</w:t>
      </w:r>
      <w:r w:rsidR="00F848B2">
        <w:rPr>
          <w:rFonts w:ascii="Times New Roman" w:eastAsia="Times New Roman" w:hAnsi="Times New Roman" w:cs="Times New Roman"/>
        </w:rPr>
        <w:t>, and in the case of COVID-19</w:t>
      </w:r>
      <w:r>
        <w:rPr>
          <w:rFonts w:ascii="Times New Roman" w:eastAsia="Times New Roman" w:hAnsi="Times New Roman" w:cs="Times New Roman"/>
        </w:rPr>
        <w:t xml:space="preserve"> there</w:t>
      </w:r>
      <w:r w:rsidR="00F848B2">
        <w:rPr>
          <w:rFonts w:ascii="Times New Roman" w:eastAsia="Times New Roman" w:hAnsi="Times New Roman" w:cs="Times New Roman"/>
        </w:rPr>
        <w:t xml:space="preserve"> is a </w:t>
      </w:r>
      <w:r>
        <w:rPr>
          <w:rFonts w:ascii="Times New Roman" w:eastAsia="Times New Roman" w:hAnsi="Times New Roman" w:cs="Times New Roman"/>
        </w:rPr>
        <w:t>‘</w:t>
      </w:r>
      <w:r w:rsidR="00F848B2">
        <w:rPr>
          <w:rFonts w:ascii="Times New Roman" w:eastAsia="Times New Roman" w:hAnsi="Times New Roman" w:cs="Times New Roman"/>
        </w:rPr>
        <w:t>perfect storm</w:t>
      </w:r>
      <w:r>
        <w:rPr>
          <w:rFonts w:ascii="Times New Roman" w:eastAsia="Times New Roman" w:hAnsi="Times New Roman" w:cs="Times New Roman"/>
        </w:rPr>
        <w:t>’</w:t>
      </w:r>
      <w:r w:rsidR="000E66A8">
        <w:rPr>
          <w:rFonts w:ascii="Times New Roman" w:eastAsia="Times New Roman" w:hAnsi="Times New Roman" w:cs="Times New Roman"/>
        </w:rPr>
        <w:t xml:space="preserve"> that has the</w:t>
      </w:r>
      <w:r w:rsidR="008A6CEE" w:rsidRPr="001052FA">
        <w:rPr>
          <w:rFonts w:ascii="Times New Roman" w:eastAsia="Times New Roman" w:hAnsi="Times New Roman" w:cs="Times New Roman"/>
        </w:rPr>
        <w:t xml:space="preserve"> underlying theme</w:t>
      </w:r>
      <w:r w:rsidR="00F848B2">
        <w:rPr>
          <w:rFonts w:ascii="Times New Roman" w:eastAsia="Times New Roman" w:hAnsi="Times New Roman" w:cs="Times New Roman"/>
        </w:rPr>
        <w:t xml:space="preserve"> of</w:t>
      </w:r>
      <w:r w:rsidR="001F2A65" w:rsidRPr="001052FA">
        <w:rPr>
          <w:rFonts w:ascii="Times New Roman" w:eastAsia="Times New Roman" w:hAnsi="Times New Roman" w:cs="Times New Roman"/>
        </w:rPr>
        <w:t xml:space="preserve"> vitami</w:t>
      </w:r>
      <w:r w:rsidR="002024DC" w:rsidRPr="001052FA">
        <w:rPr>
          <w:rFonts w:ascii="Times New Roman" w:eastAsia="Times New Roman" w:hAnsi="Times New Roman" w:cs="Times New Roman"/>
        </w:rPr>
        <w:t xml:space="preserve">n D </w:t>
      </w:r>
      <w:r>
        <w:rPr>
          <w:rFonts w:ascii="Times New Roman" w:eastAsia="Times New Roman" w:hAnsi="Times New Roman" w:cs="Times New Roman"/>
        </w:rPr>
        <w:t>as a thread</w:t>
      </w:r>
      <w:r w:rsidR="000E66A8">
        <w:rPr>
          <w:rFonts w:ascii="Times New Roman" w:eastAsia="Times New Roman" w:hAnsi="Times New Roman" w:cs="Times New Roman"/>
        </w:rPr>
        <w:t xml:space="preserve"> throughout. Vitamin</w:t>
      </w:r>
      <w:r w:rsidR="000241AB">
        <w:rPr>
          <w:rFonts w:ascii="Times New Roman" w:eastAsia="Times New Roman" w:hAnsi="Times New Roman" w:cs="Times New Roman"/>
        </w:rPr>
        <w:t xml:space="preserve"> D</w:t>
      </w:r>
      <w:r w:rsidR="000E66A8">
        <w:rPr>
          <w:rFonts w:ascii="Times New Roman" w:eastAsia="Times New Roman" w:hAnsi="Times New Roman" w:cs="Times New Roman"/>
        </w:rPr>
        <w:t xml:space="preserve"> is</w:t>
      </w:r>
      <w:r w:rsidR="002024DC" w:rsidRPr="001052FA">
        <w:rPr>
          <w:rFonts w:ascii="Times New Roman" w:eastAsia="Times New Roman" w:hAnsi="Times New Roman" w:cs="Times New Roman"/>
        </w:rPr>
        <w:t xml:space="preserve"> associated with the homeostasis and function </w:t>
      </w:r>
      <w:r w:rsidR="000241AB">
        <w:rPr>
          <w:rFonts w:ascii="Times New Roman" w:eastAsia="Times New Roman" w:hAnsi="Times New Roman" w:cs="Times New Roman"/>
        </w:rPr>
        <w:t xml:space="preserve">of </w:t>
      </w:r>
      <w:r w:rsidR="002024DC" w:rsidRPr="001052FA">
        <w:rPr>
          <w:rFonts w:ascii="Times New Roman" w:eastAsia="Times New Roman" w:hAnsi="Times New Roman" w:cs="Times New Roman"/>
        </w:rPr>
        <w:t xml:space="preserve">so many </w:t>
      </w:r>
      <w:r w:rsidR="00F848B2">
        <w:rPr>
          <w:rFonts w:ascii="Times New Roman" w:eastAsia="Times New Roman" w:hAnsi="Times New Roman" w:cs="Times New Roman"/>
        </w:rPr>
        <w:t>factors associated with immune responses. I</w:t>
      </w:r>
      <w:r w:rsidR="00AB6365" w:rsidRPr="001052FA">
        <w:rPr>
          <w:rFonts w:ascii="Times New Roman" w:hAnsi="Times New Roman" w:cs="Times New Roman"/>
        </w:rPr>
        <w:t>t is estimated that more that one billion people may be suffering from vitamin D deficiency or insufficiency globally</w:t>
      </w:r>
      <w:r w:rsidR="003F1E2E">
        <w:rPr>
          <w:rFonts w:ascii="Times New Roman" w:hAnsi="Times New Roman" w:cs="Times New Roman"/>
        </w:rPr>
        <w:t xml:space="preserve"> [</w:t>
      </w:r>
      <w:r w:rsidR="00F848B2">
        <w:rPr>
          <w:rFonts w:ascii="Times New Roman" w:hAnsi="Times New Roman" w:cs="Times New Roman"/>
        </w:rPr>
        <w:t>131</w:t>
      </w:r>
      <w:r w:rsidR="003F1E2E">
        <w:rPr>
          <w:rFonts w:ascii="Times New Roman" w:hAnsi="Times New Roman" w:cs="Times New Roman"/>
        </w:rPr>
        <w:t>].</w:t>
      </w:r>
    </w:p>
    <w:p w14:paraId="6AC5CF43" w14:textId="453342D4" w:rsidR="00002E14" w:rsidRPr="001052FA" w:rsidRDefault="000241AB" w:rsidP="00E10D67">
      <w:pPr>
        <w:spacing w:line="480" w:lineRule="auto"/>
        <w:jc w:val="both"/>
        <w:rPr>
          <w:rFonts w:ascii="Times New Roman" w:eastAsia="Times New Roman" w:hAnsi="Times New Roman" w:cs="Times New Roman"/>
        </w:rPr>
      </w:pPr>
      <w:r>
        <w:rPr>
          <w:rFonts w:ascii="Times New Roman" w:eastAsia="Times New Roman" w:hAnsi="Times New Roman" w:cs="Times New Roman"/>
        </w:rPr>
        <w:t>Vitamin D is</w:t>
      </w:r>
      <w:r w:rsidR="00F848B2">
        <w:rPr>
          <w:rFonts w:ascii="Times New Roman" w:eastAsia="Times New Roman" w:hAnsi="Times New Roman" w:cs="Times New Roman"/>
        </w:rPr>
        <w:t xml:space="preserve"> important in the maturation,</w:t>
      </w:r>
      <w:r w:rsidR="0039347F" w:rsidRPr="001052FA">
        <w:rPr>
          <w:rFonts w:ascii="Times New Roman" w:eastAsia="Times New Roman" w:hAnsi="Times New Roman" w:cs="Times New Roman"/>
        </w:rPr>
        <w:t xml:space="preserve"> activation</w:t>
      </w:r>
      <w:r w:rsidR="00F848B2">
        <w:rPr>
          <w:rFonts w:ascii="Times New Roman" w:eastAsia="Times New Roman" w:hAnsi="Times New Roman" w:cs="Times New Roman"/>
        </w:rPr>
        <w:t xml:space="preserve"> and homeostasis</w:t>
      </w:r>
      <w:r w:rsidR="0039347F" w:rsidRPr="001052FA">
        <w:rPr>
          <w:rFonts w:ascii="Times New Roman" w:eastAsia="Times New Roman" w:hAnsi="Times New Roman" w:cs="Times New Roman"/>
        </w:rPr>
        <w:t xml:space="preserve"> of </w:t>
      </w:r>
      <w:r w:rsidR="00DB4D98" w:rsidRPr="001052FA">
        <w:rPr>
          <w:rFonts w:ascii="Times New Roman" w:eastAsia="Times New Roman" w:hAnsi="Times New Roman" w:cs="Times New Roman"/>
        </w:rPr>
        <w:t>MC</w:t>
      </w:r>
      <w:r w:rsidR="0039347F" w:rsidRPr="001052FA">
        <w:rPr>
          <w:rFonts w:ascii="Times New Roman" w:eastAsia="Times New Roman" w:hAnsi="Times New Roman" w:cs="Times New Roman"/>
        </w:rPr>
        <w:t>s</w:t>
      </w:r>
      <w:r w:rsidR="00BA0B63" w:rsidRPr="001052FA">
        <w:rPr>
          <w:rFonts w:ascii="Times New Roman" w:eastAsia="Times New Roman" w:hAnsi="Times New Roman" w:cs="Times New Roman"/>
        </w:rPr>
        <w:t xml:space="preserve">, their associated cytokine production, T cell differentiation and </w:t>
      </w:r>
      <w:r>
        <w:rPr>
          <w:rFonts w:ascii="Times New Roman" w:eastAsia="Times New Roman" w:hAnsi="Times New Roman" w:cs="Times New Roman"/>
        </w:rPr>
        <w:t xml:space="preserve">in </w:t>
      </w:r>
      <w:r w:rsidR="00BA0B63" w:rsidRPr="001052FA">
        <w:rPr>
          <w:rFonts w:ascii="Times New Roman" w:eastAsia="Times New Roman" w:hAnsi="Times New Roman" w:cs="Times New Roman"/>
        </w:rPr>
        <w:t>RAS associated with ACE2,</w:t>
      </w:r>
      <w:r>
        <w:rPr>
          <w:rFonts w:ascii="Times New Roman" w:eastAsia="Times New Roman" w:hAnsi="Times New Roman" w:cs="Times New Roman"/>
        </w:rPr>
        <w:t xml:space="preserve"> which are</w:t>
      </w:r>
      <w:r w:rsidR="00BA0B63" w:rsidRPr="001052FA">
        <w:rPr>
          <w:rFonts w:ascii="Times New Roman" w:eastAsia="Times New Roman" w:hAnsi="Times New Roman" w:cs="Times New Roman"/>
        </w:rPr>
        <w:t xml:space="preserve"> all implicated in the pathogenesis of </w:t>
      </w:r>
      <w:r w:rsidR="003571EE" w:rsidRPr="001052FA">
        <w:rPr>
          <w:rFonts w:ascii="Times New Roman" w:eastAsia="Times New Roman" w:hAnsi="Times New Roman" w:cs="Times New Roman"/>
        </w:rPr>
        <w:t>COVID-19</w:t>
      </w:r>
      <w:r w:rsidR="0039347F" w:rsidRPr="001052FA">
        <w:rPr>
          <w:rFonts w:ascii="Times New Roman" w:eastAsia="Times New Roman" w:hAnsi="Times New Roman" w:cs="Times New Roman"/>
        </w:rPr>
        <w:t xml:space="preserve">. </w:t>
      </w:r>
      <w:r w:rsidR="00DB4D98" w:rsidRPr="001052FA">
        <w:rPr>
          <w:rFonts w:ascii="Times New Roman" w:eastAsia="Times New Roman" w:hAnsi="Times New Roman" w:cs="Times New Roman"/>
        </w:rPr>
        <w:t>MC</w:t>
      </w:r>
      <w:r w:rsidR="0039347F" w:rsidRPr="001052FA">
        <w:rPr>
          <w:rFonts w:ascii="Times New Roman" w:eastAsia="Times New Roman" w:hAnsi="Times New Roman" w:cs="Times New Roman"/>
        </w:rPr>
        <w:t xml:space="preserve"> derived cytokines</w:t>
      </w:r>
      <w:r w:rsidR="00D20314" w:rsidRPr="001052FA">
        <w:rPr>
          <w:rFonts w:ascii="Times New Roman" w:eastAsia="Times New Roman" w:hAnsi="Times New Roman" w:cs="Times New Roman"/>
        </w:rPr>
        <w:t>, such as IL-17,</w:t>
      </w:r>
      <w:r w:rsidR="000E66A8">
        <w:rPr>
          <w:rFonts w:ascii="Times New Roman" w:eastAsia="Times New Roman" w:hAnsi="Times New Roman" w:cs="Times New Roman"/>
        </w:rPr>
        <w:t xml:space="preserve"> are inhibited by Vitamin D. IL-17 is</w:t>
      </w:r>
      <w:r w:rsidR="008A6CEE" w:rsidRPr="001052FA">
        <w:rPr>
          <w:rFonts w:ascii="Times New Roman" w:eastAsia="Times New Roman" w:hAnsi="Times New Roman" w:cs="Times New Roman"/>
        </w:rPr>
        <w:t xml:space="preserve"> expressed</w:t>
      </w:r>
      <w:r w:rsidR="00D76ECA">
        <w:rPr>
          <w:rFonts w:ascii="Times New Roman" w:eastAsia="Times New Roman" w:hAnsi="Times New Roman" w:cs="Times New Roman"/>
        </w:rPr>
        <w:t xml:space="preserve"> in Th17 cell</w:t>
      </w:r>
      <w:r w:rsidR="0039347F" w:rsidRPr="001052FA">
        <w:rPr>
          <w:rFonts w:ascii="Times New Roman" w:eastAsia="Times New Roman" w:hAnsi="Times New Roman" w:cs="Times New Roman"/>
        </w:rPr>
        <w:t xml:space="preserve"> activity</w:t>
      </w:r>
      <w:r w:rsidR="00D76ECA">
        <w:rPr>
          <w:rFonts w:ascii="Times New Roman" w:eastAsia="Times New Roman" w:hAnsi="Times New Roman" w:cs="Times New Roman"/>
        </w:rPr>
        <w:t>, while these</w:t>
      </w:r>
      <w:r w:rsidR="0039347F" w:rsidRPr="001052FA">
        <w:rPr>
          <w:rFonts w:ascii="Times New Roman" w:eastAsia="Times New Roman" w:hAnsi="Times New Roman" w:cs="Times New Roman"/>
        </w:rPr>
        <w:t xml:space="preserve"> cells promote </w:t>
      </w:r>
      <w:r w:rsidR="00DB4D98" w:rsidRPr="001052FA">
        <w:rPr>
          <w:rFonts w:ascii="Times New Roman" w:eastAsia="Times New Roman" w:hAnsi="Times New Roman" w:cs="Times New Roman"/>
        </w:rPr>
        <w:t>MC</w:t>
      </w:r>
      <w:r w:rsidR="0039347F" w:rsidRPr="001052FA">
        <w:rPr>
          <w:rFonts w:ascii="Times New Roman" w:eastAsia="Times New Roman" w:hAnsi="Times New Roman" w:cs="Times New Roman"/>
        </w:rPr>
        <w:t xml:space="preserve"> proliferation</w:t>
      </w:r>
      <w:r w:rsidR="00D76ECA">
        <w:rPr>
          <w:rFonts w:ascii="Times New Roman" w:eastAsia="Times New Roman" w:hAnsi="Times New Roman" w:cs="Times New Roman"/>
        </w:rPr>
        <w:t xml:space="preserve"> and</w:t>
      </w:r>
      <w:r w:rsidR="00BA0B63" w:rsidRPr="001052FA">
        <w:rPr>
          <w:rFonts w:ascii="Times New Roman" w:eastAsia="Times New Roman" w:hAnsi="Times New Roman" w:cs="Times New Roman"/>
        </w:rPr>
        <w:t xml:space="preserve"> is associated with severe infection</w:t>
      </w:r>
      <w:r w:rsidR="0039347F" w:rsidRPr="001052FA">
        <w:rPr>
          <w:rFonts w:ascii="Times New Roman" w:eastAsia="Times New Roman" w:hAnsi="Times New Roman" w:cs="Times New Roman"/>
        </w:rPr>
        <w:t>.</w:t>
      </w:r>
      <w:r w:rsidR="00DE0CD6" w:rsidRPr="001052FA">
        <w:rPr>
          <w:rFonts w:ascii="Times New Roman" w:eastAsia="Times New Roman" w:hAnsi="Times New Roman" w:cs="Times New Roman"/>
        </w:rPr>
        <w:t xml:space="preserve"> </w:t>
      </w:r>
      <w:r w:rsidR="00384B1C" w:rsidRPr="001052FA">
        <w:rPr>
          <w:rFonts w:ascii="Times New Roman" w:eastAsia="Times New Roman" w:hAnsi="Times New Roman" w:cs="Times New Roman"/>
        </w:rPr>
        <w:t>It is strongly considered that Th17 contributes to the cytokine storm experienced in pulmonary viral infections, such as</w:t>
      </w:r>
      <w:r w:rsidR="00F848B2">
        <w:rPr>
          <w:rFonts w:ascii="Times New Roman" w:eastAsia="Times New Roman" w:hAnsi="Times New Roman" w:cs="Times New Roman"/>
        </w:rPr>
        <w:t>,</w:t>
      </w:r>
      <w:r w:rsidR="00384B1C" w:rsidRPr="001052FA">
        <w:rPr>
          <w:rFonts w:ascii="Times New Roman" w:eastAsia="Times New Roman" w:hAnsi="Times New Roman" w:cs="Times New Roman"/>
        </w:rPr>
        <w:t xml:space="preserve"> SARSCoV-2 infection</w:t>
      </w:r>
      <w:r w:rsidR="008A6CEE" w:rsidRPr="001052FA">
        <w:rPr>
          <w:rFonts w:ascii="Times New Roman" w:eastAsia="Times New Roman" w:hAnsi="Times New Roman" w:cs="Times New Roman"/>
        </w:rPr>
        <w:t>,</w:t>
      </w:r>
      <w:r w:rsidR="00F131D4" w:rsidRPr="001052FA">
        <w:rPr>
          <w:rFonts w:ascii="Times New Roman" w:eastAsia="Times New Roman" w:hAnsi="Times New Roman" w:cs="Times New Roman"/>
        </w:rPr>
        <w:t xml:space="preserve"> promoting pulmonary oedema and causing tissue damage</w:t>
      </w:r>
      <w:r w:rsidR="003F1E2E">
        <w:rPr>
          <w:rFonts w:ascii="Times New Roman" w:eastAsia="Times New Roman" w:hAnsi="Times New Roman" w:cs="Times New Roman"/>
        </w:rPr>
        <w:t xml:space="preserve"> [</w:t>
      </w:r>
      <w:r w:rsidR="00EA6E0E" w:rsidRPr="001052FA">
        <w:rPr>
          <w:rFonts w:ascii="Times New Roman" w:eastAsia="Times New Roman" w:hAnsi="Times New Roman" w:cs="Times New Roman"/>
        </w:rPr>
        <w:t>9</w:t>
      </w:r>
      <w:r w:rsidR="00F848B2">
        <w:rPr>
          <w:rFonts w:ascii="Times New Roman" w:eastAsia="Times New Roman" w:hAnsi="Times New Roman" w:cs="Times New Roman"/>
        </w:rPr>
        <w:t>0</w:t>
      </w:r>
      <w:r w:rsidR="003F1E2E">
        <w:rPr>
          <w:rFonts w:ascii="Times New Roman" w:eastAsia="Times New Roman" w:hAnsi="Times New Roman" w:cs="Times New Roman"/>
        </w:rPr>
        <w:t>].</w:t>
      </w:r>
    </w:p>
    <w:p w14:paraId="5EFC67AB" w14:textId="5E217476" w:rsidR="0039347F" w:rsidRPr="001052FA" w:rsidRDefault="0039347F"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rPr>
        <w:t>Vitamin D is able to prevent autoimmune inflammatory diseases, particularly by supressing Th17 cells</w:t>
      </w:r>
      <w:r w:rsidR="00F848B2">
        <w:rPr>
          <w:rFonts w:ascii="Times New Roman" w:eastAsia="Times New Roman" w:hAnsi="Times New Roman" w:cs="Times New Roman"/>
        </w:rPr>
        <w:t xml:space="preserve"> and,</w:t>
      </w:r>
      <w:r w:rsidRPr="001052FA">
        <w:rPr>
          <w:rFonts w:ascii="Times New Roman" w:eastAsia="Times New Roman" w:hAnsi="Times New Roman" w:cs="Times New Roman"/>
        </w:rPr>
        <w:t xml:space="preserve"> as a</w:t>
      </w:r>
      <w:r w:rsidR="008A6CEE" w:rsidRPr="001052FA">
        <w:rPr>
          <w:rFonts w:ascii="Times New Roman" w:eastAsia="Times New Roman" w:hAnsi="Times New Roman" w:cs="Times New Roman"/>
        </w:rPr>
        <w:t>ccumulating reports demonstrate</w:t>
      </w:r>
      <w:r w:rsidR="00960315">
        <w:rPr>
          <w:rFonts w:ascii="Times New Roman" w:eastAsia="Times New Roman" w:hAnsi="Times New Roman" w:cs="Times New Roman"/>
        </w:rPr>
        <w:t>, it</w:t>
      </w:r>
      <w:r w:rsidR="00F848B2">
        <w:rPr>
          <w:rFonts w:ascii="Times New Roman" w:eastAsia="Times New Roman" w:hAnsi="Times New Roman" w:cs="Times New Roman"/>
        </w:rPr>
        <w:t xml:space="preserve"> possesses</w:t>
      </w:r>
      <w:r w:rsidRPr="001052FA">
        <w:rPr>
          <w:rFonts w:ascii="Times New Roman" w:eastAsia="Times New Roman" w:hAnsi="Times New Roman" w:cs="Times New Roman"/>
        </w:rPr>
        <w:t xml:space="preserve"> anti-inflam</w:t>
      </w:r>
      <w:r w:rsidR="00F848B2">
        <w:rPr>
          <w:rFonts w:ascii="Times New Roman" w:eastAsia="Times New Roman" w:hAnsi="Times New Roman" w:cs="Times New Roman"/>
        </w:rPr>
        <w:t>matory activity on Th17 cells, which</w:t>
      </w:r>
      <w:r w:rsidRPr="001052FA">
        <w:rPr>
          <w:rFonts w:ascii="Times New Roman" w:eastAsia="Times New Roman" w:hAnsi="Times New Roman" w:cs="Times New Roman"/>
        </w:rPr>
        <w:t xml:space="preserve"> maintain</w:t>
      </w:r>
      <w:r w:rsidR="00F848B2">
        <w:rPr>
          <w:rFonts w:ascii="Times New Roman" w:eastAsia="Times New Roman" w:hAnsi="Times New Roman" w:cs="Times New Roman"/>
        </w:rPr>
        <w:t>s</w:t>
      </w:r>
      <w:r w:rsidRPr="001052FA">
        <w:rPr>
          <w:rFonts w:ascii="Times New Roman" w:eastAsia="Times New Roman" w:hAnsi="Times New Roman" w:cs="Times New Roman"/>
        </w:rPr>
        <w:t xml:space="preserve"> immunologic homeostasis. Indeed, the active form of Vitamin D directl</w:t>
      </w:r>
      <w:r w:rsidR="0065408F" w:rsidRPr="001052FA">
        <w:rPr>
          <w:rFonts w:ascii="Times New Roman" w:eastAsia="Times New Roman" w:hAnsi="Times New Roman" w:cs="Times New Roman"/>
        </w:rPr>
        <w:t>y inhibits Th17 differentiation and</w:t>
      </w:r>
      <w:r w:rsidRPr="001052FA">
        <w:rPr>
          <w:rFonts w:ascii="Times New Roman" w:eastAsia="Times New Roman" w:hAnsi="Times New Roman" w:cs="Times New Roman"/>
        </w:rPr>
        <w:t xml:space="preserve"> VDR</w:t>
      </w:r>
      <w:r w:rsidR="00960315">
        <w:rPr>
          <w:rFonts w:ascii="Times New Roman" w:eastAsia="Times New Roman" w:hAnsi="Times New Roman" w:cs="Times New Roman"/>
        </w:rPr>
        <w:t>s are</w:t>
      </w:r>
      <w:r w:rsidRPr="001052FA">
        <w:rPr>
          <w:rFonts w:ascii="Times New Roman" w:eastAsia="Times New Roman" w:hAnsi="Times New Roman" w:cs="Times New Roman"/>
        </w:rPr>
        <w:t xml:space="preserve"> elevated in Th17 cells</w:t>
      </w:r>
      <w:r w:rsidR="00F170CC">
        <w:rPr>
          <w:rFonts w:ascii="Times New Roman" w:eastAsia="Times New Roman" w:hAnsi="Times New Roman" w:cs="Times New Roman"/>
        </w:rPr>
        <w:t xml:space="preserve">, making them </w:t>
      </w:r>
      <w:r w:rsidR="00960315">
        <w:rPr>
          <w:rFonts w:ascii="Times New Roman" w:eastAsia="Times New Roman" w:hAnsi="Times New Roman" w:cs="Times New Roman"/>
        </w:rPr>
        <w:t xml:space="preserve">even </w:t>
      </w:r>
      <w:r w:rsidR="00F170CC">
        <w:rPr>
          <w:rFonts w:ascii="Times New Roman" w:eastAsia="Times New Roman" w:hAnsi="Times New Roman" w:cs="Times New Roman"/>
        </w:rPr>
        <w:t>more sensitive to the effects of the vitamin, thus decreasing viral persistence (85, 92, 109].</w:t>
      </w:r>
      <w:r w:rsidR="006D6F3F" w:rsidRPr="001052FA">
        <w:rPr>
          <w:rFonts w:ascii="Times New Roman" w:eastAsia="Times New Roman" w:hAnsi="Times New Roman" w:cs="Times New Roman"/>
        </w:rPr>
        <w:t xml:space="preserve"> </w:t>
      </w:r>
    </w:p>
    <w:p w14:paraId="263BAA8E" w14:textId="1355BD0E" w:rsidR="00953A11" w:rsidRPr="001052FA" w:rsidRDefault="00DB4D98" w:rsidP="00E10D67">
      <w:pPr>
        <w:spacing w:line="480" w:lineRule="auto"/>
        <w:jc w:val="both"/>
        <w:rPr>
          <w:rFonts w:ascii="Times New Roman" w:eastAsia="Times New Roman" w:hAnsi="Times New Roman" w:cs="Times New Roman"/>
        </w:rPr>
      </w:pPr>
      <w:r w:rsidRPr="001052FA">
        <w:rPr>
          <w:rFonts w:ascii="Times New Roman" w:eastAsia="Times New Roman" w:hAnsi="Times New Roman" w:cs="Times New Roman"/>
          <w:color w:val="0A0A0A"/>
        </w:rPr>
        <w:t>MC</w:t>
      </w:r>
      <w:r w:rsidR="00953A11" w:rsidRPr="001052FA">
        <w:rPr>
          <w:rFonts w:ascii="Times New Roman" w:eastAsia="Times New Roman" w:hAnsi="Times New Roman" w:cs="Times New Roman"/>
          <w:color w:val="0A0A0A"/>
        </w:rPr>
        <w:t>s produce IL-17</w:t>
      </w:r>
      <w:r w:rsidR="008A6CEE" w:rsidRPr="001052FA">
        <w:rPr>
          <w:rFonts w:ascii="Times New Roman" w:eastAsia="Times New Roman" w:hAnsi="Times New Roman" w:cs="Times New Roman"/>
          <w:color w:val="0A0A0A"/>
        </w:rPr>
        <w:t xml:space="preserve"> and it</w:t>
      </w:r>
      <w:r w:rsidR="00953A11" w:rsidRPr="001052FA">
        <w:rPr>
          <w:rFonts w:ascii="Times New Roman" w:eastAsia="Times New Roman" w:hAnsi="Times New Roman" w:cs="Times New Roman"/>
        </w:rPr>
        <w:t xml:space="preserve"> is increased in patients infected with </w:t>
      </w:r>
      <w:r w:rsidR="003571EE" w:rsidRPr="001052FA">
        <w:rPr>
          <w:rFonts w:ascii="Times New Roman" w:eastAsia="Times New Roman" w:hAnsi="Times New Roman" w:cs="Times New Roman"/>
        </w:rPr>
        <w:t>COVID-19</w:t>
      </w:r>
      <w:r w:rsidR="00953A11" w:rsidRPr="001052FA">
        <w:rPr>
          <w:rFonts w:ascii="Times New Roman" w:eastAsia="Times New Roman" w:hAnsi="Times New Roman" w:cs="Times New Roman"/>
        </w:rPr>
        <w:t xml:space="preserve"> in intensive care, as opposed to those patients not in intensive care. Interestingly, IL-17 expression is also increased in patients with asthma and the level of cytokine expression directly correlates with the degree of bronchoconstriction and severity of the condition</w:t>
      </w:r>
      <w:r w:rsidR="003F1E2E">
        <w:rPr>
          <w:rFonts w:ascii="Times New Roman" w:eastAsia="Times New Roman" w:hAnsi="Times New Roman" w:cs="Times New Roman"/>
        </w:rPr>
        <w:t xml:space="preserve"> [</w:t>
      </w:r>
      <w:r w:rsidR="00376766">
        <w:rPr>
          <w:rFonts w:ascii="Times New Roman" w:eastAsia="Times New Roman" w:hAnsi="Times New Roman" w:cs="Times New Roman"/>
        </w:rPr>
        <w:t>132</w:t>
      </w:r>
      <w:r w:rsidR="003F1E2E">
        <w:rPr>
          <w:rFonts w:ascii="Times New Roman" w:eastAsia="Times New Roman" w:hAnsi="Times New Roman" w:cs="Times New Roman"/>
        </w:rPr>
        <w:t>].</w:t>
      </w:r>
      <w:r w:rsidR="00953A11" w:rsidRPr="001052FA">
        <w:rPr>
          <w:rFonts w:ascii="Times New Roman" w:eastAsia="Times New Roman" w:hAnsi="Times New Roman" w:cs="Times New Roman"/>
        </w:rPr>
        <w:t xml:space="preserve"> </w:t>
      </w:r>
      <w:r w:rsidR="00376766">
        <w:rPr>
          <w:rFonts w:ascii="Times New Roman" w:eastAsia="Times New Roman" w:hAnsi="Times New Roman" w:cs="Times New Roman"/>
        </w:rPr>
        <w:t>Vitamin D contributes to the repression of IL-17A expression in inflammatory CD4+ T cells</w:t>
      </w:r>
      <w:r w:rsidR="00DC1C61">
        <w:rPr>
          <w:rFonts w:ascii="Times New Roman" w:eastAsia="Times New Roman" w:hAnsi="Times New Roman" w:cs="Times New Roman"/>
        </w:rPr>
        <w:t xml:space="preserve"> [94]. </w:t>
      </w:r>
    </w:p>
    <w:p w14:paraId="6ED9E2AA" w14:textId="2E965EEF" w:rsidR="004E0654" w:rsidRDefault="003B644C" w:rsidP="00E10D67">
      <w:pPr>
        <w:spacing w:line="480" w:lineRule="auto"/>
        <w:jc w:val="both"/>
        <w:rPr>
          <w:rFonts w:ascii="Times New Roman" w:eastAsia="Times New Roman" w:hAnsi="Times New Roman" w:cs="Times New Roman"/>
          <w:color w:val="FF0000"/>
        </w:rPr>
      </w:pPr>
      <w:r w:rsidRPr="001052FA">
        <w:rPr>
          <w:rFonts w:ascii="Times New Roman" w:eastAsia="Times New Roman" w:hAnsi="Times New Roman" w:cs="Times New Roman"/>
          <w:color w:val="0A0A0A"/>
        </w:rPr>
        <w:t>An</w:t>
      </w:r>
      <w:r w:rsidR="005815DF" w:rsidRPr="001052FA">
        <w:rPr>
          <w:rFonts w:ascii="Times New Roman" w:eastAsia="Times New Roman" w:hAnsi="Times New Roman" w:cs="Times New Roman"/>
          <w:color w:val="0A0A0A"/>
        </w:rPr>
        <w:t>other</w:t>
      </w:r>
      <w:r w:rsidRPr="001052FA">
        <w:rPr>
          <w:rFonts w:ascii="Times New Roman" w:eastAsia="Times New Roman" w:hAnsi="Times New Roman" w:cs="Times New Roman"/>
          <w:color w:val="0A0A0A"/>
        </w:rPr>
        <w:t xml:space="preserve"> important</w:t>
      </w:r>
      <w:r w:rsidR="0065408F" w:rsidRPr="001052FA">
        <w:rPr>
          <w:rFonts w:ascii="Times New Roman" w:eastAsia="Times New Roman" w:hAnsi="Times New Roman" w:cs="Times New Roman"/>
          <w:color w:val="0A0A0A"/>
        </w:rPr>
        <w:t xml:space="preserve"> contribution to the cytokine storm</w:t>
      </w:r>
      <w:r w:rsidRPr="001052FA">
        <w:rPr>
          <w:rFonts w:ascii="Times New Roman" w:eastAsia="Times New Roman" w:hAnsi="Times New Roman" w:cs="Times New Roman"/>
          <w:color w:val="0A0A0A"/>
        </w:rPr>
        <w:t xml:space="preserve"> is that of </w:t>
      </w:r>
      <w:r w:rsidR="00DB4D98" w:rsidRPr="001052FA">
        <w:rPr>
          <w:rFonts w:ascii="Times New Roman" w:eastAsia="Times New Roman" w:hAnsi="Times New Roman" w:cs="Times New Roman"/>
          <w:color w:val="0A0A0A"/>
        </w:rPr>
        <w:t>MC</w:t>
      </w:r>
      <w:r w:rsidRPr="001052FA">
        <w:rPr>
          <w:rFonts w:ascii="Times New Roman" w:eastAsia="Times New Roman" w:hAnsi="Times New Roman" w:cs="Times New Roman"/>
          <w:color w:val="0A0A0A"/>
        </w:rPr>
        <w:t>s and the granules that they release when activated, in particular histamine.</w:t>
      </w:r>
      <w:r w:rsidR="0065408F" w:rsidRPr="001052FA">
        <w:rPr>
          <w:rFonts w:ascii="Times New Roman" w:eastAsia="Times New Roman" w:hAnsi="Times New Roman" w:cs="Times New Roman"/>
          <w:color w:val="0A0A0A"/>
        </w:rPr>
        <w:t xml:space="preserve"> </w:t>
      </w:r>
      <w:r w:rsidR="00805E33" w:rsidRPr="001052FA">
        <w:rPr>
          <w:rFonts w:ascii="Times New Roman" w:eastAsia="Times New Roman" w:hAnsi="Times New Roman" w:cs="Times New Roman"/>
          <w:color w:val="0A0A0A"/>
        </w:rPr>
        <w:t>Testing for histamine could be</w:t>
      </w:r>
      <w:r w:rsidR="00C60634" w:rsidRPr="001052FA">
        <w:rPr>
          <w:rFonts w:ascii="Times New Roman" w:eastAsia="Times New Roman" w:hAnsi="Times New Roman" w:cs="Times New Roman"/>
          <w:color w:val="0A0A0A"/>
        </w:rPr>
        <w:t xml:space="preserve"> used as an indication of </w:t>
      </w:r>
      <w:r w:rsidR="003571EE" w:rsidRPr="001052FA">
        <w:rPr>
          <w:rFonts w:ascii="Times New Roman" w:eastAsia="Times New Roman" w:hAnsi="Times New Roman" w:cs="Times New Roman"/>
          <w:color w:val="0A0A0A"/>
        </w:rPr>
        <w:t>COVID-19</w:t>
      </w:r>
      <w:r w:rsidR="00805E33" w:rsidRPr="001052FA">
        <w:rPr>
          <w:rFonts w:ascii="Times New Roman" w:eastAsia="Times New Roman" w:hAnsi="Times New Roman" w:cs="Times New Roman"/>
          <w:color w:val="0A0A0A"/>
        </w:rPr>
        <w:t xml:space="preserve"> disease outcome as</w:t>
      </w:r>
      <w:r w:rsidR="00C60634" w:rsidRPr="001052FA">
        <w:rPr>
          <w:rFonts w:ascii="Times New Roman" w:eastAsia="Times New Roman" w:hAnsi="Times New Roman" w:cs="Times New Roman"/>
          <w:color w:val="0A0A0A"/>
        </w:rPr>
        <w:t xml:space="preserve"> it is possible to measure the levels of histamine in serum and urine</w:t>
      </w:r>
      <w:r w:rsidR="00D76ECA">
        <w:rPr>
          <w:rFonts w:ascii="Times New Roman" w:eastAsia="Times New Roman" w:hAnsi="Times New Roman" w:cs="Times New Roman"/>
          <w:color w:val="0A0A0A"/>
        </w:rPr>
        <w:t xml:space="preserve"> </w:t>
      </w:r>
      <w:r w:rsidR="003F1E2E">
        <w:rPr>
          <w:rFonts w:ascii="Times New Roman" w:eastAsia="Times New Roman" w:hAnsi="Times New Roman" w:cs="Times New Roman"/>
          <w:color w:val="0A0A0A"/>
        </w:rPr>
        <w:t>[</w:t>
      </w:r>
      <w:r w:rsidR="00DC1C61">
        <w:rPr>
          <w:rFonts w:ascii="Times New Roman" w:eastAsia="Times New Roman" w:hAnsi="Times New Roman" w:cs="Times New Roman"/>
          <w:color w:val="0A0A0A"/>
        </w:rPr>
        <w:t>133</w:t>
      </w:r>
      <w:r w:rsidR="003F1E2E">
        <w:rPr>
          <w:rFonts w:ascii="Times New Roman" w:eastAsia="Times New Roman" w:hAnsi="Times New Roman" w:cs="Times New Roman"/>
          <w:color w:val="0A0A0A"/>
        </w:rPr>
        <w:t>].</w:t>
      </w:r>
      <w:r w:rsidR="007801AF" w:rsidRPr="001052FA">
        <w:rPr>
          <w:rFonts w:ascii="Times New Roman" w:eastAsia="Times New Roman" w:hAnsi="Times New Roman" w:cs="Times New Roman"/>
          <w:color w:val="0A0A0A"/>
        </w:rPr>
        <w:t xml:space="preserve"> </w:t>
      </w:r>
    </w:p>
    <w:p w14:paraId="1EBA3997" w14:textId="4A2D59E8" w:rsidR="007801AF" w:rsidRPr="001052FA" w:rsidRDefault="00E94895" w:rsidP="00E10D67">
      <w:pPr>
        <w:spacing w:line="480" w:lineRule="auto"/>
        <w:jc w:val="both"/>
        <w:rPr>
          <w:rFonts w:ascii="Times New Roman" w:eastAsia="Times New Roman" w:hAnsi="Times New Roman" w:cs="Times New Roman"/>
          <w:color w:val="3366FF"/>
          <w:lang w:val="en-US"/>
        </w:rPr>
      </w:pPr>
      <w:r w:rsidRPr="001052FA">
        <w:rPr>
          <w:rFonts w:ascii="Times New Roman" w:eastAsia="Times New Roman" w:hAnsi="Times New Roman" w:cs="Times New Roman"/>
          <w:color w:val="0A0A0A"/>
        </w:rPr>
        <w:t xml:space="preserve">A recent unpublished </w:t>
      </w:r>
      <w:r w:rsidR="003B644C" w:rsidRPr="001052FA">
        <w:rPr>
          <w:rFonts w:ascii="Times New Roman" w:eastAsia="Times New Roman" w:hAnsi="Times New Roman" w:cs="Times New Roman"/>
          <w:color w:val="0A0A0A"/>
        </w:rPr>
        <w:t xml:space="preserve">trial, a </w:t>
      </w:r>
      <w:r w:rsidRPr="001052FA">
        <w:rPr>
          <w:rFonts w:ascii="Times New Roman" w:eastAsia="Times New Roman" w:hAnsi="Times New Roman" w:cs="Times New Roman"/>
          <w:color w:val="0A0A0A"/>
        </w:rPr>
        <w:t>pilot study</w:t>
      </w:r>
      <w:r w:rsidR="003B644C" w:rsidRPr="001052FA">
        <w:rPr>
          <w:rFonts w:ascii="Times New Roman" w:eastAsia="Times New Roman" w:hAnsi="Times New Roman" w:cs="Times New Roman"/>
          <w:color w:val="0A0A0A"/>
        </w:rPr>
        <w:t>,</w:t>
      </w:r>
      <w:r w:rsidRPr="001052FA">
        <w:rPr>
          <w:rFonts w:ascii="Times New Roman" w:eastAsia="Times New Roman" w:hAnsi="Times New Roman" w:cs="Times New Roman"/>
          <w:color w:val="0A0A0A"/>
        </w:rPr>
        <w:t xml:space="preserve"> in France administered antihistamine to patients with </w:t>
      </w:r>
      <w:r w:rsidR="003571EE" w:rsidRPr="001052FA">
        <w:rPr>
          <w:rFonts w:ascii="Times New Roman" w:eastAsia="Times New Roman" w:hAnsi="Times New Roman" w:cs="Times New Roman"/>
          <w:color w:val="0A0A0A"/>
        </w:rPr>
        <w:t>COVID-19</w:t>
      </w:r>
      <w:r w:rsidR="00F16776" w:rsidRPr="001052FA">
        <w:rPr>
          <w:rFonts w:ascii="Times New Roman" w:eastAsia="Times New Roman" w:hAnsi="Times New Roman" w:cs="Times New Roman"/>
          <w:color w:val="0A0A0A"/>
        </w:rPr>
        <w:t xml:space="preserve"> early in presentation and reported</w:t>
      </w:r>
      <w:r w:rsidRPr="001052FA">
        <w:rPr>
          <w:rFonts w:ascii="Times New Roman" w:eastAsia="Times New Roman" w:hAnsi="Times New Roman" w:cs="Times New Roman"/>
          <w:color w:val="0A0A0A"/>
        </w:rPr>
        <w:t xml:space="preserve"> very positive results in the outcomes with no severe cases presenting after treatment</w:t>
      </w:r>
      <w:r w:rsidR="003F1E2E">
        <w:rPr>
          <w:rFonts w:ascii="Times New Roman" w:eastAsia="Times New Roman" w:hAnsi="Times New Roman" w:cs="Times New Roman"/>
          <w:color w:val="0A0A0A"/>
        </w:rPr>
        <w:t xml:space="preserve"> [</w:t>
      </w:r>
      <w:r w:rsidR="004E0654">
        <w:rPr>
          <w:rFonts w:ascii="Times New Roman" w:eastAsia="Times New Roman" w:hAnsi="Times New Roman" w:cs="Times New Roman"/>
          <w:color w:val="0A0A0A"/>
        </w:rPr>
        <w:t>134</w:t>
      </w:r>
      <w:r w:rsidR="003F1E2E">
        <w:rPr>
          <w:rFonts w:ascii="Times New Roman" w:eastAsia="Times New Roman" w:hAnsi="Times New Roman" w:cs="Times New Roman"/>
          <w:color w:val="0A0A0A"/>
        </w:rPr>
        <w:t>].</w:t>
      </w:r>
    </w:p>
    <w:p w14:paraId="752E4E74" w14:textId="5186C5D1" w:rsidR="006A4E61" w:rsidRDefault="00D76ECA" w:rsidP="00E10D67">
      <w:pPr>
        <w:spacing w:line="480" w:lineRule="auto"/>
        <w:jc w:val="both"/>
        <w:rPr>
          <w:rFonts w:ascii="Times New Roman" w:eastAsia="Times New Roman" w:hAnsi="Times New Roman" w:cs="Times New Roman"/>
          <w:color w:val="0A0A0A"/>
        </w:rPr>
      </w:pPr>
      <w:r>
        <w:rPr>
          <w:rFonts w:ascii="Times New Roman" w:eastAsia="Times New Roman" w:hAnsi="Times New Roman" w:cs="Times New Roman"/>
          <w:color w:val="0A0A0A"/>
        </w:rPr>
        <w:t>An example of anti-inflammatory medication used for other causes, a</w:t>
      </w:r>
      <w:r w:rsidR="00A92F2F" w:rsidRPr="001052FA">
        <w:rPr>
          <w:rFonts w:ascii="Times New Roman" w:eastAsia="Times New Roman" w:hAnsi="Times New Roman" w:cs="Times New Roman"/>
          <w:color w:val="0A0A0A"/>
        </w:rPr>
        <w:t>lthough there are no officially approved drugs to trea</w:t>
      </w:r>
      <w:r>
        <w:rPr>
          <w:rFonts w:ascii="Times New Roman" w:eastAsia="Times New Roman" w:hAnsi="Times New Roman" w:cs="Times New Roman"/>
          <w:color w:val="0A0A0A"/>
        </w:rPr>
        <w:t>t dengue disease, for example,</w:t>
      </w:r>
      <w:r w:rsidR="006A4E61" w:rsidRPr="001052FA">
        <w:rPr>
          <w:rFonts w:ascii="Times New Roman" w:eastAsia="Times New Roman" w:hAnsi="Times New Roman" w:cs="Times New Roman"/>
          <w:color w:val="0A0A0A"/>
        </w:rPr>
        <w:t xml:space="preserve"> </w:t>
      </w:r>
      <w:r w:rsidR="00DB4D98" w:rsidRPr="001052FA">
        <w:rPr>
          <w:rFonts w:ascii="Times New Roman" w:eastAsia="Times New Roman" w:hAnsi="Times New Roman" w:cs="Times New Roman"/>
          <w:color w:val="0A0A0A"/>
        </w:rPr>
        <w:t>MC</w:t>
      </w:r>
      <w:r w:rsidR="00A42F42">
        <w:rPr>
          <w:rFonts w:ascii="Times New Roman" w:eastAsia="Times New Roman" w:hAnsi="Times New Roman" w:cs="Times New Roman"/>
          <w:color w:val="0A0A0A"/>
        </w:rPr>
        <w:t xml:space="preserve"> stabilization</w:t>
      </w:r>
      <w:r>
        <w:rPr>
          <w:rFonts w:ascii="Times New Roman" w:eastAsia="Times New Roman" w:hAnsi="Times New Roman" w:cs="Times New Roman"/>
          <w:color w:val="0A0A0A"/>
        </w:rPr>
        <w:t xml:space="preserve"> can be achieved with the</w:t>
      </w:r>
      <w:r w:rsidR="00A42F42">
        <w:rPr>
          <w:rFonts w:ascii="Times New Roman" w:eastAsia="Times New Roman" w:hAnsi="Times New Roman" w:cs="Times New Roman"/>
          <w:color w:val="0A0A0A"/>
        </w:rPr>
        <w:t xml:space="preserve"> antihistamine drug</w:t>
      </w:r>
      <w:r w:rsidR="006A4E61" w:rsidRPr="001052FA">
        <w:rPr>
          <w:rFonts w:ascii="Times New Roman" w:eastAsia="Times New Roman" w:hAnsi="Times New Roman" w:cs="Times New Roman"/>
          <w:color w:val="0A0A0A"/>
        </w:rPr>
        <w:t xml:space="preserve"> </w:t>
      </w:r>
      <w:r w:rsidR="00A92F2F" w:rsidRPr="001052FA">
        <w:rPr>
          <w:rFonts w:ascii="Times New Roman" w:eastAsia="Times New Roman" w:hAnsi="Times New Roman" w:cs="Times New Roman"/>
          <w:color w:val="0A0A0A"/>
        </w:rPr>
        <w:t>ketotifen reversed many of the</w:t>
      </w:r>
      <w:r w:rsidR="006A4E61" w:rsidRPr="001052FA">
        <w:rPr>
          <w:rFonts w:ascii="Times New Roman" w:eastAsia="Times New Roman" w:hAnsi="Times New Roman" w:cs="Times New Roman"/>
          <w:color w:val="0A0A0A"/>
        </w:rPr>
        <w:t xml:space="preserve"> responses</w:t>
      </w:r>
      <w:r w:rsidR="00A92F2F" w:rsidRPr="001052FA">
        <w:rPr>
          <w:rFonts w:ascii="Times New Roman" w:eastAsia="Times New Roman" w:hAnsi="Times New Roman" w:cs="Times New Roman"/>
          <w:color w:val="0A0A0A"/>
        </w:rPr>
        <w:t xml:space="preserve"> due to </w:t>
      </w:r>
      <w:r w:rsidR="00DB4D98" w:rsidRPr="001052FA">
        <w:rPr>
          <w:rFonts w:ascii="Times New Roman" w:eastAsia="Times New Roman" w:hAnsi="Times New Roman" w:cs="Times New Roman"/>
          <w:color w:val="0A0A0A"/>
        </w:rPr>
        <w:t>MC</w:t>
      </w:r>
      <w:r w:rsidR="00A92F2F" w:rsidRPr="001052FA">
        <w:rPr>
          <w:rFonts w:ascii="Times New Roman" w:eastAsia="Times New Roman" w:hAnsi="Times New Roman" w:cs="Times New Roman"/>
          <w:color w:val="0A0A0A"/>
        </w:rPr>
        <w:t xml:space="preserve"> activation, including reducing the effects of histamine</w:t>
      </w:r>
      <w:r w:rsidR="003F1E2E">
        <w:rPr>
          <w:rFonts w:ascii="Times New Roman" w:eastAsia="Times New Roman" w:hAnsi="Times New Roman" w:cs="Times New Roman"/>
          <w:color w:val="0A0A0A"/>
        </w:rPr>
        <w:t xml:space="preserve"> [</w:t>
      </w:r>
      <w:r w:rsidR="004E0654">
        <w:rPr>
          <w:rFonts w:ascii="Times New Roman" w:eastAsia="Times New Roman" w:hAnsi="Times New Roman" w:cs="Times New Roman"/>
          <w:color w:val="0A0A0A"/>
        </w:rPr>
        <w:t>135,136</w:t>
      </w:r>
      <w:r>
        <w:rPr>
          <w:rFonts w:ascii="Times New Roman" w:eastAsia="Times New Roman" w:hAnsi="Times New Roman" w:cs="Times New Roman"/>
          <w:color w:val="0A0A0A"/>
        </w:rPr>
        <w:t>]. V</w:t>
      </w:r>
      <w:r w:rsidR="00FC42E8">
        <w:rPr>
          <w:rFonts w:ascii="Times New Roman" w:eastAsia="Times New Roman" w:hAnsi="Times New Roman" w:cs="Times New Roman"/>
          <w:color w:val="0A0A0A"/>
        </w:rPr>
        <w:t xml:space="preserve">itamin D is </w:t>
      </w:r>
      <w:r>
        <w:rPr>
          <w:rFonts w:ascii="Times New Roman" w:eastAsia="Times New Roman" w:hAnsi="Times New Roman" w:cs="Times New Roman"/>
          <w:color w:val="0A0A0A"/>
        </w:rPr>
        <w:t xml:space="preserve">also </w:t>
      </w:r>
      <w:r w:rsidR="00FC42E8">
        <w:rPr>
          <w:rFonts w:ascii="Times New Roman" w:eastAsia="Times New Roman" w:hAnsi="Times New Roman" w:cs="Times New Roman"/>
          <w:color w:val="0A0A0A"/>
        </w:rPr>
        <w:t>known to stabilise MCs</w:t>
      </w:r>
      <w:r>
        <w:rPr>
          <w:rFonts w:ascii="Times New Roman" w:eastAsia="Times New Roman" w:hAnsi="Times New Roman" w:cs="Times New Roman"/>
          <w:color w:val="0A0A0A"/>
        </w:rPr>
        <w:t xml:space="preserve"> and further studies are required to determine its efficacy in different diseases.</w:t>
      </w:r>
    </w:p>
    <w:p w14:paraId="05A916DB" w14:textId="11C81A54" w:rsidR="00FC42E8" w:rsidRPr="001052FA" w:rsidRDefault="00FC42E8" w:rsidP="00E10D67">
      <w:pPr>
        <w:spacing w:line="480" w:lineRule="auto"/>
        <w:jc w:val="both"/>
        <w:rPr>
          <w:rFonts w:ascii="Times New Roman" w:eastAsia="Times New Roman" w:hAnsi="Times New Roman" w:cs="Times New Roman"/>
          <w:color w:val="0A0A0A"/>
        </w:rPr>
      </w:pPr>
      <w:r>
        <w:rPr>
          <w:rFonts w:ascii="Times New Roman" w:eastAsia="Times New Roman" w:hAnsi="Times New Roman" w:cs="Times New Roman"/>
          <w:color w:val="0A0A0A"/>
        </w:rPr>
        <w:t>There is no evidence that vitamin D prevents COVID-19 infection or that or that its defi</w:t>
      </w:r>
      <w:r w:rsidR="004E0654">
        <w:rPr>
          <w:rFonts w:ascii="Times New Roman" w:eastAsia="Times New Roman" w:hAnsi="Times New Roman" w:cs="Times New Roman"/>
          <w:color w:val="0A0A0A"/>
        </w:rPr>
        <w:t>ciency predisposes anyone to it</w:t>
      </w:r>
      <w:r>
        <w:rPr>
          <w:rFonts w:ascii="Times New Roman" w:eastAsia="Times New Roman" w:hAnsi="Times New Roman" w:cs="Times New Roman"/>
          <w:color w:val="0A0A0A"/>
        </w:rPr>
        <w:t>, however, there is some evidence that vitamin D may prevent acute respiratory infections if supplementation over weeks maintains a</w:t>
      </w:r>
      <w:r w:rsidR="004E0654">
        <w:rPr>
          <w:rFonts w:ascii="Times New Roman" w:eastAsia="Times New Roman" w:hAnsi="Times New Roman" w:cs="Times New Roman"/>
          <w:color w:val="0A0A0A"/>
        </w:rPr>
        <w:t xml:space="preserve"> healthy vitamin D status. Vita</w:t>
      </w:r>
      <w:r>
        <w:rPr>
          <w:rFonts w:ascii="Times New Roman" w:eastAsia="Times New Roman" w:hAnsi="Times New Roman" w:cs="Times New Roman"/>
          <w:color w:val="0A0A0A"/>
        </w:rPr>
        <w:t>min D deficiency is very common in the winter, particularly in the northern hemisphere.</w:t>
      </w:r>
      <w:r w:rsidR="008C6DC6">
        <w:rPr>
          <w:rFonts w:ascii="Times New Roman" w:eastAsia="Times New Roman" w:hAnsi="Times New Roman" w:cs="Times New Roman"/>
          <w:color w:val="0A0A0A"/>
        </w:rPr>
        <w:t xml:space="preserve"> As evidence that vitamin D deficiency may increase the severity of COVID-19, levels of C-reactive protein</w:t>
      </w:r>
      <w:r w:rsidR="004E0654">
        <w:rPr>
          <w:rFonts w:ascii="Times New Roman" w:eastAsia="Times New Roman" w:hAnsi="Times New Roman" w:cs="Times New Roman"/>
          <w:color w:val="0A0A0A"/>
        </w:rPr>
        <w:t xml:space="preserve"> (CRP)</w:t>
      </w:r>
      <w:r w:rsidR="008C6DC6">
        <w:rPr>
          <w:rFonts w:ascii="Times New Roman" w:eastAsia="Times New Roman" w:hAnsi="Times New Roman" w:cs="Times New Roman"/>
          <w:color w:val="0A0A0A"/>
        </w:rPr>
        <w:t xml:space="preserve"> were used as a marker for the cytok</w:t>
      </w:r>
      <w:r w:rsidR="004E0654">
        <w:rPr>
          <w:rFonts w:ascii="Times New Roman" w:eastAsia="Times New Roman" w:hAnsi="Times New Roman" w:cs="Times New Roman"/>
          <w:color w:val="0A0A0A"/>
        </w:rPr>
        <w:t>ine storm and it was found that high CRP was</w:t>
      </w:r>
      <w:r w:rsidR="008C6DC6">
        <w:rPr>
          <w:rFonts w:ascii="Times New Roman" w:eastAsia="Times New Roman" w:hAnsi="Times New Roman" w:cs="Times New Roman"/>
          <w:color w:val="0A0A0A"/>
        </w:rPr>
        <w:t xml:space="preserve"> associated with </w:t>
      </w:r>
      <w:r w:rsidR="004E0654">
        <w:rPr>
          <w:rFonts w:ascii="Times New Roman" w:eastAsia="Times New Roman" w:hAnsi="Times New Roman" w:cs="Times New Roman"/>
          <w:color w:val="0A0A0A"/>
        </w:rPr>
        <w:t>hypovitaminosis</w:t>
      </w:r>
      <w:r w:rsidR="008C6DC6">
        <w:rPr>
          <w:rFonts w:ascii="Times New Roman" w:eastAsia="Times New Roman" w:hAnsi="Times New Roman" w:cs="Times New Roman"/>
          <w:color w:val="0A0A0A"/>
        </w:rPr>
        <w:t xml:space="preserve"> D</w:t>
      </w:r>
      <w:r w:rsidR="00D76ECA">
        <w:rPr>
          <w:rFonts w:ascii="Times New Roman" w:eastAsia="Times New Roman" w:hAnsi="Times New Roman" w:cs="Times New Roman"/>
          <w:color w:val="0A0A0A"/>
        </w:rPr>
        <w:t xml:space="preserve"> [</w:t>
      </w:r>
      <w:r w:rsidR="00491CA9">
        <w:rPr>
          <w:rFonts w:ascii="Times New Roman" w:eastAsia="Times New Roman" w:hAnsi="Times New Roman" w:cs="Times New Roman"/>
          <w:color w:val="0A0A0A"/>
        </w:rPr>
        <w:t>137]</w:t>
      </w:r>
      <w:r w:rsidR="008C6DC6">
        <w:rPr>
          <w:rFonts w:ascii="Times New Roman" w:eastAsia="Times New Roman" w:hAnsi="Times New Roman" w:cs="Times New Roman"/>
          <w:color w:val="0A0A0A"/>
        </w:rPr>
        <w:t>.</w:t>
      </w:r>
    </w:p>
    <w:p w14:paraId="78156BA5" w14:textId="5C3B2C49" w:rsidR="005815DF" w:rsidRPr="001052FA" w:rsidRDefault="00CB1AA9" w:rsidP="00E10D67">
      <w:pPr>
        <w:shd w:val="clear" w:color="auto" w:fill="FFFFFF"/>
        <w:spacing w:line="480" w:lineRule="auto"/>
        <w:jc w:val="both"/>
        <w:rPr>
          <w:rFonts w:ascii="Times New Roman" w:hAnsi="Times New Roman" w:cs="Times New Roman"/>
          <w:color w:val="000000"/>
        </w:rPr>
      </w:pPr>
      <w:r w:rsidRPr="001052FA">
        <w:rPr>
          <w:rFonts w:ascii="Times New Roman" w:eastAsia="Times New Roman" w:hAnsi="Times New Roman" w:cs="Times New Roman"/>
          <w:color w:val="111111"/>
        </w:rPr>
        <w:t>The melanin content of melanocytes content</w:t>
      </w:r>
      <w:r w:rsidR="005815DF" w:rsidRPr="001052FA">
        <w:rPr>
          <w:rFonts w:ascii="Times New Roman" w:eastAsia="Times New Roman" w:hAnsi="Times New Roman" w:cs="Times New Roman"/>
          <w:color w:val="111111"/>
        </w:rPr>
        <w:t xml:space="preserve"> influences vitamin D levels and may influence disease outcomes to </w:t>
      </w:r>
      <w:r w:rsidR="003571EE" w:rsidRPr="001052FA">
        <w:rPr>
          <w:rFonts w:ascii="Times New Roman" w:eastAsia="Times New Roman" w:hAnsi="Times New Roman" w:cs="Times New Roman"/>
          <w:color w:val="111111"/>
        </w:rPr>
        <w:t>COVID-19</w:t>
      </w:r>
      <w:r w:rsidR="005815DF" w:rsidRPr="001052FA">
        <w:rPr>
          <w:rFonts w:ascii="Times New Roman" w:eastAsia="Times New Roman" w:hAnsi="Times New Roman" w:cs="Times New Roman"/>
          <w:color w:val="111111"/>
        </w:rPr>
        <w:t xml:space="preserve"> infection by inhibiting vitamin D synthesis, </w:t>
      </w:r>
      <w:r w:rsidR="005815DF" w:rsidRPr="001052FA">
        <w:rPr>
          <w:rFonts w:ascii="Times New Roman" w:hAnsi="Times New Roman" w:cs="Times New Roman"/>
          <w:color w:val="000000"/>
        </w:rPr>
        <w:t>As higher levels of melanin inhibit vitamin D synthesis from UV exposure and the UV ind</w:t>
      </w:r>
      <w:r w:rsidR="00960315">
        <w:rPr>
          <w:rFonts w:ascii="Times New Roman" w:hAnsi="Times New Roman" w:cs="Times New Roman"/>
          <w:color w:val="000000"/>
        </w:rPr>
        <w:t>ex in the Northern Europe, for example,</w:t>
      </w:r>
      <w:r w:rsidR="005815DF" w:rsidRPr="001052FA">
        <w:rPr>
          <w:rFonts w:ascii="Times New Roman" w:hAnsi="Times New Roman" w:cs="Times New Roman"/>
          <w:color w:val="000000"/>
        </w:rPr>
        <w:t xml:space="preserve"> is very low, except for the very height of summer, in comparison to other parts of the hemisphere, possibly influencing the demographic findings of BAME healthcare workers that have succumbed to the virus. </w:t>
      </w:r>
      <w:r w:rsidR="00996BCB" w:rsidRPr="001052FA">
        <w:rPr>
          <w:rFonts w:ascii="Times New Roman" w:hAnsi="Times New Roman" w:cs="Times New Roman"/>
          <w:color w:val="000000"/>
        </w:rPr>
        <w:t xml:space="preserve">Increased </w:t>
      </w:r>
      <w:r w:rsidR="005815DF" w:rsidRPr="001052FA">
        <w:rPr>
          <w:rFonts w:ascii="Times New Roman" w:hAnsi="Times New Roman" w:cs="Times New Roman"/>
          <w:color w:val="000000"/>
        </w:rPr>
        <w:t>UV index may also reduce viral load by SARSCoV-2 being sensitive to the UV radiation, where the higher the UV index, the greater the depletion of the virus</w:t>
      </w:r>
      <w:r w:rsidR="00DE379D">
        <w:rPr>
          <w:rFonts w:ascii="Times New Roman" w:hAnsi="Times New Roman" w:cs="Times New Roman"/>
          <w:color w:val="000000"/>
        </w:rPr>
        <w:t xml:space="preserve"> but as there is no conclusive evidence for the theory, this remains to be determined</w:t>
      </w:r>
      <w:r w:rsidR="005815DF" w:rsidRPr="001052FA">
        <w:rPr>
          <w:rFonts w:ascii="Times New Roman" w:hAnsi="Times New Roman" w:cs="Times New Roman"/>
          <w:color w:val="000000"/>
        </w:rPr>
        <w:t>.</w:t>
      </w:r>
      <w:r w:rsidR="00DE379D">
        <w:rPr>
          <w:rFonts w:ascii="Times New Roman" w:hAnsi="Times New Roman" w:cs="Times New Roman"/>
          <w:color w:val="000000"/>
        </w:rPr>
        <w:t xml:space="preserve"> </w:t>
      </w:r>
      <w:r w:rsidR="005815DF" w:rsidRPr="001052FA">
        <w:rPr>
          <w:rFonts w:ascii="Times New Roman" w:hAnsi="Times New Roman" w:cs="Times New Roman"/>
          <w:color w:val="000000"/>
        </w:rPr>
        <w:t xml:space="preserve"> </w:t>
      </w:r>
      <w:r w:rsidR="00491CA9">
        <w:rPr>
          <w:rFonts w:ascii="Times New Roman" w:hAnsi="Times New Roman" w:cs="Times New Roman"/>
          <w:color w:val="000000"/>
        </w:rPr>
        <w:t>A recent statement from NICE on 29</w:t>
      </w:r>
      <w:r w:rsidR="00491CA9" w:rsidRPr="00491CA9">
        <w:rPr>
          <w:rFonts w:ascii="Times New Roman" w:hAnsi="Times New Roman" w:cs="Times New Roman"/>
          <w:color w:val="000000"/>
          <w:vertAlign w:val="superscript"/>
        </w:rPr>
        <w:t>th</w:t>
      </w:r>
      <w:r w:rsidR="00491CA9">
        <w:rPr>
          <w:rFonts w:ascii="Times New Roman" w:hAnsi="Times New Roman" w:cs="Times New Roman"/>
          <w:color w:val="000000"/>
        </w:rPr>
        <w:t xml:space="preserve"> June 2020 for Public Health England said that vitamin D3 (colecalciferol) and vitamin D2 (ergocalciferol) supplements are not currently licensed for preventing or treating any infection, including COVID-19 and only licensed for the prevention of vitamin D deficiency.  </w:t>
      </w:r>
    </w:p>
    <w:p w14:paraId="6BD73875" w14:textId="38D2942D" w:rsidR="00680328" w:rsidRPr="001052FA" w:rsidRDefault="0039347F"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color w:val="111111"/>
        </w:rPr>
        <w:t xml:space="preserve">There is still so much to learn about </w:t>
      </w:r>
      <w:r w:rsidR="003571EE" w:rsidRPr="001052FA">
        <w:rPr>
          <w:rFonts w:ascii="Times New Roman" w:eastAsia="Times New Roman" w:hAnsi="Times New Roman" w:cs="Times New Roman"/>
          <w:color w:val="111111"/>
        </w:rPr>
        <w:t>COVID-19</w:t>
      </w:r>
      <w:r w:rsidRPr="001052FA">
        <w:rPr>
          <w:rFonts w:ascii="Times New Roman" w:eastAsia="Times New Roman" w:hAnsi="Times New Roman" w:cs="Times New Roman"/>
          <w:color w:val="111111"/>
        </w:rPr>
        <w:t xml:space="preserve"> during this pandemic</w:t>
      </w:r>
      <w:r w:rsidR="004D5685" w:rsidRPr="001052FA">
        <w:rPr>
          <w:rFonts w:ascii="Times New Roman" w:eastAsia="Times New Roman" w:hAnsi="Times New Roman" w:cs="Times New Roman"/>
          <w:color w:val="111111"/>
        </w:rPr>
        <w:t xml:space="preserve"> with many further questions to ask and investigate.</w:t>
      </w:r>
      <w:r w:rsidR="00CC6061" w:rsidRPr="001052FA">
        <w:rPr>
          <w:rFonts w:ascii="Times New Roman" w:eastAsia="Times New Roman" w:hAnsi="Times New Roman" w:cs="Times New Roman"/>
          <w:color w:val="111111"/>
        </w:rPr>
        <w:t xml:space="preserve"> </w:t>
      </w:r>
      <w:r w:rsidR="00DB557B" w:rsidRPr="001052FA">
        <w:rPr>
          <w:rFonts w:ascii="Times New Roman" w:eastAsia="Times New Roman" w:hAnsi="Times New Roman" w:cs="Times New Roman"/>
          <w:color w:val="111111"/>
        </w:rPr>
        <w:t xml:space="preserve">Thus, to conclude, the interaction of the SARCoV-2 virus with each individual immune system is dependant on many factors involving viral load and viral titre </w:t>
      </w:r>
      <w:r w:rsidR="00324AE9" w:rsidRPr="001052FA">
        <w:rPr>
          <w:rFonts w:ascii="Times New Roman" w:eastAsia="Times New Roman" w:hAnsi="Times New Roman" w:cs="Times New Roman"/>
          <w:color w:val="111111"/>
        </w:rPr>
        <w:t xml:space="preserve">as well as genetic profile, environment (UV) </w:t>
      </w:r>
      <w:r w:rsidR="00DB557B" w:rsidRPr="001052FA">
        <w:rPr>
          <w:rFonts w:ascii="Times New Roman" w:eastAsia="Times New Roman" w:hAnsi="Times New Roman" w:cs="Times New Roman"/>
          <w:color w:val="111111"/>
        </w:rPr>
        <w:t>age, gender, nutritional status, neuroendocrine-immune regulation, and physical status</w:t>
      </w:r>
      <w:r w:rsidR="00996BCB" w:rsidRPr="001052FA">
        <w:rPr>
          <w:rFonts w:ascii="Times New Roman" w:eastAsia="Times New Roman" w:hAnsi="Times New Roman" w:cs="Times New Roman"/>
          <w:color w:val="111111"/>
        </w:rPr>
        <w:t>,</w:t>
      </w:r>
      <w:r w:rsidR="00324AE9" w:rsidRPr="001052FA">
        <w:rPr>
          <w:rFonts w:ascii="Times New Roman" w:eastAsia="Times New Roman" w:hAnsi="Times New Roman" w:cs="Times New Roman"/>
          <w:color w:val="111111"/>
        </w:rPr>
        <w:t xml:space="preserve"> resulting in a specific phenotypical response</w:t>
      </w:r>
      <w:r w:rsidR="00960315">
        <w:rPr>
          <w:rFonts w:ascii="Times New Roman" w:eastAsia="Times New Roman" w:hAnsi="Times New Roman" w:cs="Times New Roman"/>
          <w:color w:val="111111"/>
        </w:rPr>
        <w:t>,</w:t>
      </w:r>
      <w:r w:rsidR="00324AE9" w:rsidRPr="001052FA">
        <w:rPr>
          <w:rFonts w:ascii="Times New Roman" w:eastAsia="Times New Roman" w:hAnsi="Times New Roman" w:cs="Times New Roman"/>
          <w:color w:val="111111"/>
        </w:rPr>
        <w:t xml:space="preserve"> some of wh</w:t>
      </w:r>
      <w:r w:rsidR="00960315">
        <w:rPr>
          <w:rFonts w:ascii="Times New Roman" w:eastAsia="Times New Roman" w:hAnsi="Times New Roman" w:cs="Times New Roman"/>
          <w:color w:val="111111"/>
        </w:rPr>
        <w:t>ich could be enhanced</w:t>
      </w:r>
      <w:r w:rsidR="00324AE9" w:rsidRPr="001052FA">
        <w:rPr>
          <w:rFonts w:ascii="Times New Roman" w:eastAsia="Times New Roman" w:hAnsi="Times New Roman" w:cs="Times New Roman"/>
          <w:color w:val="111111"/>
        </w:rPr>
        <w:t xml:space="preserve"> with th</w:t>
      </w:r>
      <w:r w:rsidR="00996BCB" w:rsidRPr="001052FA">
        <w:rPr>
          <w:rFonts w:ascii="Times New Roman" w:eastAsia="Times New Roman" w:hAnsi="Times New Roman" w:cs="Times New Roman"/>
          <w:color w:val="111111"/>
        </w:rPr>
        <w:t>e appropriate treatment</w:t>
      </w:r>
      <w:r w:rsidR="00960315">
        <w:rPr>
          <w:rFonts w:ascii="Times New Roman" w:eastAsia="Times New Roman" w:hAnsi="Times New Roman" w:cs="Times New Roman"/>
          <w:color w:val="111111"/>
        </w:rPr>
        <w:t xml:space="preserve"> </w:t>
      </w:r>
      <w:r w:rsidR="00E10D67">
        <w:rPr>
          <w:rFonts w:ascii="Times New Roman" w:eastAsia="Times New Roman" w:hAnsi="Times New Roman" w:cs="Times New Roman"/>
          <w:color w:val="111111"/>
        </w:rPr>
        <w:t>(figure 2)</w:t>
      </w:r>
      <w:r w:rsidR="00724A95" w:rsidRPr="001052FA">
        <w:rPr>
          <w:rFonts w:ascii="Times New Roman" w:eastAsia="Times New Roman" w:hAnsi="Times New Roman" w:cs="Times New Roman"/>
          <w:color w:val="111111"/>
        </w:rPr>
        <w:t>.</w:t>
      </w:r>
      <w:r w:rsidR="00960315">
        <w:rPr>
          <w:rFonts w:ascii="Times New Roman" w:eastAsia="Times New Roman" w:hAnsi="Times New Roman" w:cs="Times New Roman"/>
          <w:color w:val="111111"/>
        </w:rPr>
        <w:t xml:space="preserve"> If the elements of the immune system that encounter SARSCoV-2 are the instrumentalists, then surely vitamin D is the conductor of the orchestra in response to infection.</w:t>
      </w:r>
    </w:p>
    <w:p w14:paraId="34A4E89F" w14:textId="385E672F" w:rsidR="00F5544A" w:rsidRPr="001052FA" w:rsidRDefault="00C54B10" w:rsidP="00E10D67">
      <w:pPr>
        <w:spacing w:line="480" w:lineRule="auto"/>
        <w:jc w:val="both"/>
        <w:rPr>
          <w:rFonts w:ascii="Times New Roman" w:eastAsia="Times New Roman" w:hAnsi="Times New Roman" w:cs="Times New Roman"/>
          <w:color w:val="111111"/>
        </w:rPr>
      </w:pPr>
      <w:r w:rsidRPr="001052FA">
        <w:rPr>
          <w:rFonts w:ascii="Times New Roman" w:eastAsia="Times New Roman" w:hAnsi="Times New Roman" w:cs="Times New Roman"/>
          <w:noProof/>
          <w:color w:val="111111"/>
          <w:lang w:val="en-US"/>
        </w:rPr>
        <w:drawing>
          <wp:inline distT="0" distB="0" distL="0" distR="0" wp14:anchorId="21DE024F" wp14:editId="59D47C1F">
            <wp:extent cx="5270500" cy="3951689"/>
            <wp:effectExtent l="25400" t="25400" r="12700" b="36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70500" cy="3951689"/>
                    </a:xfrm>
                    <a:prstGeom prst="rect">
                      <a:avLst/>
                    </a:prstGeom>
                    <a:noFill/>
                    <a:ln w="28575" cmpd="sng">
                      <a:solidFill>
                        <a:schemeClr val="tx1"/>
                      </a:solidFill>
                    </a:ln>
                  </pic:spPr>
                </pic:pic>
              </a:graphicData>
            </a:graphic>
          </wp:inline>
        </w:drawing>
      </w:r>
    </w:p>
    <w:p w14:paraId="5085CFB8" w14:textId="7C6F2962" w:rsidR="00680328" w:rsidRPr="001052FA" w:rsidRDefault="00E10D67" w:rsidP="00E10D67">
      <w:pPr>
        <w:spacing w:line="480" w:lineRule="auto"/>
        <w:jc w:val="both"/>
        <w:rPr>
          <w:rFonts w:ascii="Times New Roman" w:eastAsia="Times New Roman" w:hAnsi="Times New Roman" w:cs="Times New Roman"/>
          <w:b/>
          <w:color w:val="111111"/>
        </w:rPr>
      </w:pPr>
      <w:r>
        <w:rPr>
          <w:rFonts w:ascii="Times New Roman" w:eastAsia="Times New Roman" w:hAnsi="Times New Roman" w:cs="Times New Roman"/>
          <w:b/>
          <w:color w:val="111111"/>
        </w:rPr>
        <w:t>Figure 2</w:t>
      </w:r>
      <w:r w:rsidR="00680328" w:rsidRPr="001052FA">
        <w:rPr>
          <w:rFonts w:ascii="Times New Roman" w:eastAsia="Times New Roman" w:hAnsi="Times New Roman" w:cs="Times New Roman"/>
          <w:b/>
          <w:color w:val="111111"/>
        </w:rPr>
        <w:t xml:space="preserve">. Factors influencing the patient outcome of </w:t>
      </w:r>
      <w:r w:rsidR="003571EE" w:rsidRPr="001052FA">
        <w:rPr>
          <w:rFonts w:ascii="Times New Roman" w:eastAsia="Times New Roman" w:hAnsi="Times New Roman" w:cs="Times New Roman"/>
          <w:b/>
          <w:color w:val="111111"/>
        </w:rPr>
        <w:t>COVID-19</w:t>
      </w:r>
      <w:r w:rsidR="00680328" w:rsidRPr="001052FA">
        <w:rPr>
          <w:rFonts w:ascii="Times New Roman" w:eastAsia="Times New Roman" w:hAnsi="Times New Roman" w:cs="Times New Roman"/>
          <w:b/>
          <w:color w:val="111111"/>
        </w:rPr>
        <w:t xml:space="preserve"> patients demonstrating the inter-relationship between vitamin D, UV index, </w:t>
      </w:r>
      <w:r w:rsidR="00DB4D98" w:rsidRPr="001052FA">
        <w:rPr>
          <w:rFonts w:ascii="Times New Roman" w:eastAsia="Times New Roman" w:hAnsi="Times New Roman" w:cs="Times New Roman"/>
          <w:b/>
          <w:color w:val="111111"/>
        </w:rPr>
        <w:t>MC</w:t>
      </w:r>
      <w:r w:rsidR="00680328" w:rsidRPr="001052FA">
        <w:rPr>
          <w:rFonts w:ascii="Times New Roman" w:eastAsia="Times New Roman" w:hAnsi="Times New Roman" w:cs="Times New Roman"/>
          <w:b/>
          <w:color w:val="111111"/>
        </w:rPr>
        <w:t xml:space="preserve"> homeostasis, T-cell differentiation, inflammatory regulation, virus neutralisation and elements of the cytokine storm, including histamine.</w:t>
      </w:r>
    </w:p>
    <w:p w14:paraId="054F7462" w14:textId="7E8C468A" w:rsidR="00996BCB" w:rsidRDefault="00E10D67" w:rsidP="00E10D67">
      <w:pPr>
        <w:spacing w:line="480" w:lineRule="auto"/>
        <w:jc w:val="both"/>
        <w:rPr>
          <w:rFonts w:ascii="Times New Roman" w:hAnsi="Times New Roman" w:cs="Times New Roman"/>
        </w:rPr>
      </w:pPr>
      <w:r>
        <w:rPr>
          <w:rFonts w:ascii="Times New Roman" w:hAnsi="Times New Roman" w:cs="Times New Roman"/>
          <w:b/>
        </w:rPr>
        <w:t xml:space="preserve">Funding: </w:t>
      </w:r>
      <w:r>
        <w:rPr>
          <w:rFonts w:ascii="Times New Roman" w:hAnsi="Times New Roman" w:cs="Times New Roman"/>
        </w:rPr>
        <w:t>No financial support was received for this study.</w:t>
      </w:r>
    </w:p>
    <w:p w14:paraId="5DBB8939" w14:textId="32ACB09C" w:rsidR="00E10D67" w:rsidRPr="00E10D67" w:rsidRDefault="00E10D67" w:rsidP="00E10D67">
      <w:pPr>
        <w:spacing w:line="480" w:lineRule="auto"/>
        <w:jc w:val="both"/>
        <w:rPr>
          <w:rFonts w:ascii="Times New Roman" w:hAnsi="Times New Roman" w:cs="Times New Roman"/>
        </w:rPr>
      </w:pPr>
      <w:r w:rsidRPr="00E10D67">
        <w:rPr>
          <w:rFonts w:ascii="Times New Roman" w:hAnsi="Times New Roman" w:cs="Times New Roman"/>
          <w:b/>
        </w:rPr>
        <w:t>Conflicts of interest:</w:t>
      </w:r>
      <w:r>
        <w:rPr>
          <w:rFonts w:ascii="Times New Roman" w:hAnsi="Times New Roman" w:cs="Times New Roman"/>
          <w:b/>
        </w:rPr>
        <w:t xml:space="preserve"> </w:t>
      </w:r>
      <w:r>
        <w:rPr>
          <w:rFonts w:ascii="Times New Roman" w:hAnsi="Times New Roman" w:cs="Times New Roman"/>
        </w:rPr>
        <w:t>The author declares that there is no conflict of interest in this study.</w:t>
      </w:r>
    </w:p>
    <w:p w14:paraId="62F8289C" w14:textId="77F333CA" w:rsidR="00680328" w:rsidRPr="001052FA" w:rsidRDefault="00680328" w:rsidP="00DD31B9">
      <w:pPr>
        <w:pStyle w:val="ListParagraph"/>
        <w:spacing w:line="480" w:lineRule="auto"/>
        <w:ind w:left="0"/>
        <w:jc w:val="both"/>
        <w:rPr>
          <w:rFonts w:ascii="Times New Roman" w:eastAsia="Times New Roman" w:hAnsi="Times New Roman" w:cs="Times New Roman"/>
        </w:rPr>
      </w:pPr>
    </w:p>
    <w:p w14:paraId="17DA16CE" w14:textId="77777777" w:rsidR="003D2F02" w:rsidRPr="001052FA" w:rsidRDefault="003D2F02" w:rsidP="003D2F02">
      <w:pPr>
        <w:spacing w:line="480" w:lineRule="auto"/>
        <w:jc w:val="both"/>
        <w:rPr>
          <w:rFonts w:ascii="Times New Roman" w:hAnsi="Times New Roman" w:cs="Times New Roman"/>
          <w:b/>
        </w:rPr>
      </w:pPr>
      <w:r w:rsidRPr="001052FA">
        <w:rPr>
          <w:rFonts w:ascii="Times New Roman" w:hAnsi="Times New Roman" w:cs="Times New Roman"/>
          <w:b/>
        </w:rPr>
        <w:t>References</w:t>
      </w:r>
    </w:p>
    <w:p w14:paraId="24A9AA17" w14:textId="77777777" w:rsidR="003D2F02" w:rsidRPr="001052FA" w:rsidRDefault="003D2F02" w:rsidP="003D2F02">
      <w:pPr>
        <w:spacing w:line="480" w:lineRule="auto"/>
        <w:jc w:val="both"/>
        <w:rPr>
          <w:rFonts w:ascii="Times New Roman" w:hAnsi="Times New Roman" w:cs="Times New Roman"/>
          <w:b/>
        </w:rPr>
      </w:pPr>
    </w:p>
    <w:p w14:paraId="1BEEF240"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Times New Roman" w:hAnsi="Times New Roman" w:cs="Times New Roman"/>
        </w:rPr>
        <w:t>Wan W. "WHO declares a pandemic of coronavirus disease covid-19". The Washington Post 2020</w:t>
      </w:r>
    </w:p>
    <w:p w14:paraId="38D03613" w14:textId="77777777" w:rsidR="003D2F02" w:rsidRPr="001B63A9" w:rsidRDefault="003D2F02" w:rsidP="003D2F02">
      <w:pPr>
        <w:pStyle w:val="ListParagraph"/>
        <w:spacing w:line="480" w:lineRule="auto"/>
        <w:ind w:left="0"/>
        <w:jc w:val="both"/>
        <w:rPr>
          <w:rFonts w:ascii="Times New Roman" w:hAnsi="Times New Roman" w:cs="Times New Roman"/>
        </w:rPr>
      </w:pPr>
    </w:p>
    <w:p w14:paraId="26B752EB"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Times New Roman" w:hAnsi="Times New Roman" w:cs="Times New Roman"/>
        </w:rPr>
        <w:t>Guo Y, Cao Q, Hong Z, Tan Y, Chen S, Jin H, Tan K, Wang D, Yan Y The origin, transmission and clinical therapies on coronavirus disease 2019 (COVID-19) outbreak – an update on the status. Mil Med Res. 2020; 7: 11.</w:t>
      </w:r>
    </w:p>
    <w:p w14:paraId="61F4B6F1" w14:textId="77777777" w:rsidR="003D2F02" w:rsidRPr="001B63A9" w:rsidRDefault="003D2F02" w:rsidP="003D2F02">
      <w:pPr>
        <w:spacing w:line="480" w:lineRule="auto"/>
        <w:jc w:val="both"/>
        <w:rPr>
          <w:rFonts w:ascii="Roboto" w:eastAsia="Times New Roman" w:hAnsi="Roboto" w:cs="Times New Roman"/>
          <w:color w:val="212121"/>
          <w:shd w:val="clear" w:color="auto" w:fill="FFFFFF"/>
        </w:rPr>
      </w:pPr>
    </w:p>
    <w:p w14:paraId="041B36E3"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Roboto" w:eastAsia="Times New Roman" w:hAnsi="Roboto" w:cs="Times New Roman"/>
          <w:color w:val="212121"/>
          <w:shd w:val="clear" w:color="auto" w:fill="FFFFFF"/>
        </w:rPr>
        <w:t>Cyranoski D. Mystery deepens over animal source of coronavirus. </w:t>
      </w:r>
      <w:r w:rsidRPr="001B63A9">
        <w:rPr>
          <w:rFonts w:ascii="Roboto" w:eastAsia="Times New Roman" w:hAnsi="Roboto" w:cs="Times New Roman"/>
          <w:iCs/>
          <w:color w:val="212121"/>
          <w:shd w:val="clear" w:color="auto" w:fill="FFFFFF"/>
        </w:rPr>
        <w:t>Nature</w:t>
      </w:r>
      <w:r w:rsidRPr="001B63A9">
        <w:rPr>
          <w:rFonts w:ascii="Roboto" w:eastAsia="Times New Roman" w:hAnsi="Roboto" w:cs="Times New Roman"/>
          <w:color w:val="212121"/>
          <w:shd w:val="clear" w:color="auto" w:fill="FFFFFF"/>
        </w:rPr>
        <w:t xml:space="preserve"> 2020; </w:t>
      </w:r>
      <w:r w:rsidRPr="001B63A9">
        <w:rPr>
          <w:rFonts w:ascii="Roboto" w:eastAsia="Times New Roman" w:hAnsi="Roboto" w:cs="Times New Roman"/>
          <w:iCs/>
          <w:color w:val="212121"/>
          <w:shd w:val="clear" w:color="auto" w:fill="FFFFFF"/>
        </w:rPr>
        <w:t>579</w:t>
      </w:r>
      <w:r w:rsidRPr="001B63A9">
        <w:rPr>
          <w:rFonts w:ascii="Roboto" w:eastAsia="Times New Roman" w:hAnsi="Roboto" w:cs="Times New Roman"/>
          <w:color w:val="212121"/>
          <w:shd w:val="clear" w:color="auto" w:fill="FFFFFF"/>
        </w:rPr>
        <w:t>(7797):18–19. https://doi.org/10.1038/d41586-020-00548-w</w:t>
      </w:r>
    </w:p>
    <w:p w14:paraId="23155532" w14:textId="77777777" w:rsidR="003D2F02" w:rsidRPr="001B63A9" w:rsidRDefault="003D2F02" w:rsidP="003D2F02">
      <w:pPr>
        <w:spacing w:line="480" w:lineRule="auto"/>
        <w:contextualSpacing/>
        <w:jc w:val="both"/>
        <w:rPr>
          <w:rStyle w:val="Hyperlink"/>
          <w:rFonts w:ascii="Times New Roman" w:eastAsia="Times New Roman" w:hAnsi="Times New Roman" w:cs="Times New Roman"/>
        </w:rPr>
      </w:pPr>
    </w:p>
    <w:p w14:paraId="04721185"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Times New Roman" w:hAnsi="Times New Roman" w:cs="Times New Roman"/>
        </w:rPr>
        <w:t xml:space="preserve">Andersen K, Rambaut A, Lipkin W, Holmes E, Garry R. The proximal origin of SARS- CoV-2. Nat. Med. 2020; </w:t>
      </w:r>
      <w:hyperlink r:id="rId13" w:history="1">
        <w:r w:rsidRPr="001B63A9">
          <w:rPr>
            <w:rStyle w:val="Hyperlink"/>
            <w:rFonts w:ascii="Times New Roman" w:hAnsi="Times New Roman" w:cs="Times New Roman"/>
          </w:rPr>
          <w:t>https://doi.org/10.1038/</w:t>
        </w:r>
      </w:hyperlink>
      <w:r w:rsidRPr="001B63A9">
        <w:rPr>
          <w:rFonts w:ascii="Times New Roman" w:hAnsi="Times New Roman" w:cs="Times New Roman"/>
        </w:rPr>
        <w:t xml:space="preserve"> s41591-020-0820-9.</w:t>
      </w:r>
    </w:p>
    <w:p w14:paraId="2716D131"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31640F48"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Times New Roman" w:eastAsia="Times New Roman" w:hAnsi="Times New Roman" w:cs="Times New Roman"/>
        </w:rPr>
        <w:t xml:space="preserve">Li F. </w:t>
      </w:r>
      <w:r w:rsidRPr="001B63A9">
        <w:rPr>
          <w:rFonts w:ascii="Times New Roman" w:eastAsia="Times New Roman" w:hAnsi="Times New Roman" w:cs="Times New Roman"/>
          <w:bCs/>
        </w:rPr>
        <w:t>Structure, function, and evolution of coronavirus spike proteins.</w:t>
      </w:r>
      <w:r w:rsidRPr="001B63A9">
        <w:rPr>
          <w:rFonts w:ascii="Times New Roman" w:eastAsia="Times New Roman" w:hAnsi="Times New Roman" w:cs="Times New Roman"/>
        </w:rPr>
        <w:t xml:space="preserve"> </w:t>
      </w:r>
      <w:r w:rsidRPr="001B63A9">
        <w:rPr>
          <w:rFonts w:ascii="Times New Roman" w:eastAsia="Times New Roman" w:hAnsi="Times New Roman" w:cs="Times New Roman"/>
          <w:iCs/>
          <w:shd w:val="clear" w:color="auto" w:fill="FFFFFF"/>
        </w:rPr>
        <w:t>Annu Rev Virol.</w:t>
      </w:r>
      <w:r w:rsidRPr="001B63A9">
        <w:rPr>
          <w:rFonts w:ascii="Times New Roman" w:eastAsia="Times New Roman" w:hAnsi="Times New Roman" w:cs="Times New Roman"/>
          <w:shd w:val="clear" w:color="auto" w:fill="FFFFFF"/>
        </w:rPr>
        <w:t> 2016; </w:t>
      </w:r>
      <w:r w:rsidRPr="001B63A9">
        <w:rPr>
          <w:rFonts w:ascii="Times New Roman" w:eastAsia="Times New Roman" w:hAnsi="Times New Roman" w:cs="Times New Roman"/>
          <w:bCs/>
          <w:shd w:val="clear" w:color="auto" w:fill="FFFFFF"/>
        </w:rPr>
        <w:t>3</w:t>
      </w:r>
      <w:r w:rsidRPr="001B63A9">
        <w:rPr>
          <w:rFonts w:ascii="Times New Roman" w:eastAsia="Times New Roman" w:hAnsi="Times New Roman" w:cs="Times New Roman"/>
          <w:shd w:val="clear" w:color="auto" w:fill="FFFFFF"/>
        </w:rPr>
        <w:t>: 237-261</w:t>
      </w:r>
    </w:p>
    <w:p w14:paraId="66AB05C2" w14:textId="77777777" w:rsidR="003D2F02" w:rsidRPr="001B63A9" w:rsidRDefault="003D2F02" w:rsidP="003D2F02">
      <w:pPr>
        <w:spacing w:line="480" w:lineRule="auto"/>
        <w:contextualSpacing/>
        <w:jc w:val="both"/>
        <w:rPr>
          <w:rFonts w:ascii="Times New Roman" w:hAnsi="Times New Roman" w:cs="Times New Roman"/>
        </w:rPr>
      </w:pPr>
    </w:p>
    <w:p w14:paraId="4A08E40E"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lang w:val="en-US"/>
        </w:rPr>
      </w:pPr>
      <w:r w:rsidRPr="001B63A9">
        <w:rPr>
          <w:rFonts w:ascii="Times New Roman" w:hAnsi="Times New Roman" w:cs="Times New Roman"/>
          <w:lang w:val="en-US"/>
        </w:rPr>
        <w:t>Wrapp D, et al. Cryo- EM structure of the 2019- nCoV spike in the perfusion conformation. Science 2020; 367; 1260–1263.</w:t>
      </w:r>
    </w:p>
    <w:p w14:paraId="5221BB3C" w14:textId="77777777" w:rsidR="003D2F02" w:rsidRPr="001B63A9" w:rsidRDefault="003D2F02" w:rsidP="003D2F02">
      <w:pPr>
        <w:spacing w:line="480" w:lineRule="auto"/>
        <w:contextualSpacing/>
        <w:jc w:val="both"/>
        <w:rPr>
          <w:rFonts w:ascii="Times New Roman" w:hAnsi="Times New Roman" w:cs="Times New Roman"/>
          <w:lang w:val="en-US"/>
        </w:rPr>
      </w:pPr>
    </w:p>
    <w:p w14:paraId="7318D7F1"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lang w:val="en-US"/>
        </w:rPr>
      </w:pPr>
      <w:r w:rsidRPr="001B63A9">
        <w:rPr>
          <w:rFonts w:ascii="Times New Roman" w:hAnsi="Times New Roman" w:cs="Times New Roman"/>
          <w:lang w:val="en-US"/>
        </w:rPr>
        <w:t xml:space="preserve">Xiao X, Chakraborti S, Dimitrov A, Gramatikoff K, Dimitrov D. The SARS- CoV S glycoprotein: expression and functional characterization. Biochem. Biophys. Res. Commun 2003; 312:1159–1164. </w:t>
      </w:r>
    </w:p>
    <w:p w14:paraId="1B212F04" w14:textId="77777777" w:rsidR="003D2F02" w:rsidRPr="001B63A9" w:rsidRDefault="003D2F02" w:rsidP="003D2F02">
      <w:pPr>
        <w:spacing w:line="480" w:lineRule="auto"/>
        <w:contextualSpacing/>
        <w:jc w:val="both"/>
        <w:rPr>
          <w:rFonts w:ascii="Times New Roman" w:hAnsi="Times New Roman" w:cs="Times New Roman"/>
          <w:lang w:val="en-US"/>
        </w:rPr>
      </w:pPr>
    </w:p>
    <w:p w14:paraId="631566AC"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Times New Roman" w:hAnsi="Times New Roman" w:cs="Times New Roman"/>
          <w:lang w:val="en-US"/>
        </w:rPr>
        <w:t>Babcock G, Esshaki D, Thomas W, Ambrosino D. Amino acids 270 to 510 of the severe acute respiratory syndrome coronavirus spike protein are required for interaction with receptor. J. Virol. 2004; 78: 4552–4560.</w:t>
      </w:r>
      <w:r w:rsidRPr="001B63A9">
        <w:rPr>
          <w:rFonts w:ascii="Times New Roman" w:hAnsi="Times New Roman" w:cs="Times New Roman"/>
        </w:rPr>
        <w:t xml:space="preserve"> </w:t>
      </w:r>
    </w:p>
    <w:p w14:paraId="4710B37E" w14:textId="77777777" w:rsidR="003D2F02" w:rsidRPr="001B63A9" w:rsidRDefault="003D2F02" w:rsidP="003D2F02">
      <w:pPr>
        <w:spacing w:line="480" w:lineRule="auto"/>
        <w:contextualSpacing/>
        <w:jc w:val="both"/>
        <w:rPr>
          <w:rFonts w:ascii="Times New Roman" w:hAnsi="Times New Roman" w:cs="Times New Roman"/>
        </w:rPr>
      </w:pPr>
    </w:p>
    <w:p w14:paraId="66C2CEE6"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Times New Roman" w:hAnsi="Times New Roman" w:cs="Times New Roman"/>
        </w:rPr>
        <w:t xml:space="preserve">Fink S, Cookson B. Apoptosis, pyroptosis, and necrosis: mechanistic description of dead and dying eukaryotic cells. Infect. Immun. 2005; 73: 1907–1916(2005). </w:t>
      </w:r>
    </w:p>
    <w:p w14:paraId="5A883D7F" w14:textId="77777777" w:rsidR="003D2F02" w:rsidRPr="001B63A9" w:rsidRDefault="003D2F02" w:rsidP="003D2F02">
      <w:pPr>
        <w:spacing w:line="480" w:lineRule="auto"/>
        <w:contextualSpacing/>
        <w:jc w:val="both"/>
        <w:rPr>
          <w:rFonts w:ascii="Times New Roman" w:hAnsi="Times New Roman" w:cs="Times New Roman"/>
        </w:rPr>
      </w:pPr>
    </w:p>
    <w:p w14:paraId="37AC1937"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lang w:val="en-US"/>
        </w:rPr>
      </w:pPr>
      <w:r w:rsidRPr="001B63A9">
        <w:rPr>
          <w:rFonts w:ascii="Times New Roman" w:hAnsi="Times New Roman" w:cs="Times New Roman"/>
        </w:rPr>
        <w:t>Walls A, Park Y, Tortorici M, Wall A, McGuire A, Veesler D. Structure, function, and antigenicity of the SARS-CoV-2 spike glycoprotein. Cell 2020; 181(2):281–92.</w:t>
      </w:r>
      <w:hyperlink r:id="rId14" w:history="1">
        <w:r w:rsidRPr="001B63A9">
          <w:rPr>
            <w:rStyle w:val="Hyperlink"/>
            <w:rFonts w:ascii="Times New Roman" w:hAnsi="Times New Roman" w:cs="Times New Roman"/>
          </w:rPr>
          <w:t>https://doi.org/10.1016/j.cell.2020.02.058</w:t>
        </w:r>
      </w:hyperlink>
      <w:r w:rsidRPr="001B63A9">
        <w:rPr>
          <w:rFonts w:ascii="Times New Roman" w:hAnsi="Times New Roman" w:cs="Times New Roman"/>
        </w:rPr>
        <w:t>.</w:t>
      </w:r>
      <w:r w:rsidRPr="001B63A9">
        <w:rPr>
          <w:rFonts w:ascii="Times New Roman" w:eastAsia="Times New Roman" w:hAnsi="Times New Roman" w:cs="Times New Roman"/>
          <w:shd w:val="clear" w:color="auto" w:fill="FFFFFF"/>
        </w:rPr>
        <w:t xml:space="preserve"> </w:t>
      </w:r>
    </w:p>
    <w:p w14:paraId="605011EB" w14:textId="77777777" w:rsidR="003D2F02" w:rsidRPr="001B63A9" w:rsidRDefault="003D2F02" w:rsidP="003D2F02">
      <w:pPr>
        <w:spacing w:line="480" w:lineRule="auto"/>
        <w:contextualSpacing/>
        <w:jc w:val="both"/>
        <w:rPr>
          <w:rFonts w:ascii="Times New Roman" w:hAnsi="Times New Roman" w:cs="Times New Roman"/>
          <w:lang w:val="en-US"/>
        </w:rPr>
      </w:pPr>
    </w:p>
    <w:p w14:paraId="7ACC5463" w14:textId="77777777" w:rsidR="003D2F02" w:rsidRPr="001B63A9" w:rsidRDefault="003D2F02" w:rsidP="003D2F02">
      <w:pPr>
        <w:pStyle w:val="ListParagraph"/>
        <w:numPr>
          <w:ilvl w:val="0"/>
          <w:numId w:val="5"/>
        </w:numPr>
        <w:spacing w:line="480" w:lineRule="auto"/>
        <w:ind w:left="0" w:firstLine="0"/>
        <w:jc w:val="both"/>
        <w:rPr>
          <w:rFonts w:ascii="Times New Roman" w:eastAsia="Times New Roman" w:hAnsi="Times New Roman" w:cs="Times New Roman"/>
          <w:shd w:val="clear" w:color="auto" w:fill="FFFFFF"/>
        </w:rPr>
      </w:pPr>
      <w:r w:rsidRPr="001B63A9">
        <w:rPr>
          <w:rFonts w:ascii="Times New Roman" w:eastAsia="Times New Roman" w:hAnsi="Times New Roman" w:cs="Times New Roman"/>
          <w:shd w:val="clear" w:color="auto" w:fill="FFFFFF"/>
        </w:rPr>
        <w:t>Xu H, Zhong L, Deng J, Peng J, Dan H, Zeng X, et al. High expression of ACE2 receptor of 2019-nCoV on the epithelial cells of oral mucosa. Int J Oral Sci Springer US 2020; 12:1–5.</w:t>
      </w:r>
    </w:p>
    <w:p w14:paraId="0BCE4903" w14:textId="77777777" w:rsidR="003D2F02" w:rsidRPr="001B63A9" w:rsidRDefault="003D2F02" w:rsidP="003D2F02">
      <w:pPr>
        <w:spacing w:line="480" w:lineRule="auto"/>
        <w:contextualSpacing/>
        <w:jc w:val="both"/>
        <w:rPr>
          <w:rFonts w:ascii="Times New Roman" w:hAnsi="Times New Roman" w:cs="Times New Roman"/>
          <w:lang w:val="en-US"/>
        </w:rPr>
      </w:pPr>
    </w:p>
    <w:p w14:paraId="03D3B310" w14:textId="77777777" w:rsidR="003D2F02" w:rsidRPr="001B63A9" w:rsidRDefault="003D2F02" w:rsidP="003D2F02">
      <w:pPr>
        <w:pStyle w:val="ListParagraph"/>
        <w:numPr>
          <w:ilvl w:val="0"/>
          <w:numId w:val="5"/>
        </w:numPr>
        <w:spacing w:line="480" w:lineRule="auto"/>
        <w:ind w:left="0" w:firstLine="0"/>
        <w:jc w:val="both"/>
        <w:rPr>
          <w:rFonts w:ascii="Times New Roman" w:eastAsia="Times New Roman" w:hAnsi="Times New Roman" w:cs="Times New Roman"/>
          <w:shd w:val="clear" w:color="auto" w:fill="FFFFFF"/>
        </w:rPr>
      </w:pPr>
      <w:r w:rsidRPr="001B63A9">
        <w:rPr>
          <w:rFonts w:ascii="Times New Roman" w:hAnsi="Times New Roman" w:cs="Times New Roman"/>
          <w:lang w:val="en-US"/>
        </w:rPr>
        <w:t>Wong S, Li W, Moore M, Choe H, Farzan M.  193-amino acid fragment of the SARS coronavirus S protein efficiently binds angiotensin- converting enzyme 2. J. Biol. Chem. 2004; 279: 3197–3201.</w:t>
      </w:r>
      <w:r w:rsidRPr="001B63A9">
        <w:rPr>
          <w:rFonts w:ascii="Times New Roman" w:hAnsi="Times New Roman" w:cs="Times New Roman"/>
        </w:rPr>
        <w:t xml:space="preserve"> </w:t>
      </w:r>
    </w:p>
    <w:p w14:paraId="6B891E6A"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0660ABCB" w14:textId="77777777" w:rsidR="003D2F02" w:rsidRPr="001B63A9" w:rsidRDefault="003D2F02" w:rsidP="003D2F02">
      <w:pPr>
        <w:pStyle w:val="ListParagraph"/>
        <w:numPr>
          <w:ilvl w:val="0"/>
          <w:numId w:val="5"/>
        </w:numPr>
        <w:spacing w:line="480" w:lineRule="auto"/>
        <w:ind w:left="0" w:firstLine="0"/>
        <w:jc w:val="both"/>
        <w:rPr>
          <w:rFonts w:ascii="Times New Roman" w:eastAsia="Times New Roman" w:hAnsi="Times New Roman" w:cs="Times New Roman"/>
          <w:shd w:val="clear" w:color="auto" w:fill="FFFFFF"/>
        </w:rPr>
      </w:pPr>
      <w:r w:rsidRPr="001B63A9">
        <w:rPr>
          <w:rFonts w:ascii="Times New Roman" w:eastAsia="Times New Roman" w:hAnsi="Times New Roman" w:cs="Times New Roman"/>
          <w:shd w:val="clear" w:color="auto" w:fill="FFFFFF"/>
        </w:rPr>
        <w:t>Tay, M, Poh, C, Rénia, L, MacAry, P, Ng L. The trinity of COVID-19: immunity, inflammation and intervention. </w:t>
      </w:r>
      <w:r w:rsidRPr="001B63A9">
        <w:rPr>
          <w:rFonts w:ascii="Times New Roman" w:eastAsia="Times New Roman" w:hAnsi="Times New Roman" w:cs="Times New Roman"/>
          <w:iCs/>
          <w:shd w:val="clear" w:color="auto" w:fill="FFFFFF"/>
        </w:rPr>
        <w:t>Nature reviews. Immunology</w:t>
      </w:r>
      <w:r w:rsidRPr="001B63A9">
        <w:rPr>
          <w:rFonts w:ascii="Times New Roman" w:eastAsia="Times New Roman" w:hAnsi="Times New Roman" w:cs="Times New Roman"/>
          <w:shd w:val="clear" w:color="auto" w:fill="FFFFFF"/>
        </w:rPr>
        <w:t xml:space="preserve">, 2020; </w:t>
      </w:r>
      <w:r w:rsidRPr="001B63A9">
        <w:rPr>
          <w:rFonts w:ascii="Times New Roman" w:eastAsia="Times New Roman" w:hAnsi="Times New Roman" w:cs="Times New Roman"/>
          <w:iCs/>
          <w:shd w:val="clear" w:color="auto" w:fill="FFFFFF"/>
        </w:rPr>
        <w:t>20</w:t>
      </w:r>
      <w:r w:rsidRPr="001B63A9">
        <w:rPr>
          <w:rFonts w:ascii="Times New Roman" w:eastAsia="Times New Roman" w:hAnsi="Times New Roman" w:cs="Times New Roman"/>
          <w:shd w:val="clear" w:color="auto" w:fill="FFFFFF"/>
        </w:rPr>
        <w:t xml:space="preserve">(6), 363–374. </w:t>
      </w:r>
      <w:hyperlink r:id="rId15" w:history="1">
        <w:r w:rsidRPr="001B63A9">
          <w:rPr>
            <w:rStyle w:val="Hyperlink"/>
            <w:rFonts w:ascii="Times New Roman" w:eastAsia="Times New Roman" w:hAnsi="Times New Roman" w:cs="Times New Roman"/>
            <w:shd w:val="clear" w:color="auto" w:fill="FFFFFF"/>
          </w:rPr>
          <w:t>https://doi.org/10.1038/s41577-020-0311-8</w:t>
        </w:r>
      </w:hyperlink>
    </w:p>
    <w:p w14:paraId="45AB31C9"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53A1B7D9"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rPr>
      </w:pPr>
      <w:r w:rsidRPr="001B63A9">
        <w:rPr>
          <w:rFonts w:ascii="Times New Roman" w:hAnsi="Times New Roman" w:cs="Times New Roman"/>
        </w:rPr>
        <w:t xml:space="preserve">Hoffmann, M. et al. SARS- CoV-2 cell entry depends on ACE2 and TMPRSS2 and is blocked by a clinically proven protease inhibitor. Cell 2020; </w:t>
      </w:r>
      <w:hyperlink r:id="rId16" w:history="1">
        <w:r w:rsidRPr="001B63A9">
          <w:rPr>
            <w:rStyle w:val="Hyperlink"/>
            <w:rFonts w:ascii="Times New Roman" w:hAnsi="Times New Roman" w:cs="Times New Roman"/>
          </w:rPr>
          <w:t>https://doi.org/10.1016/</w:t>
        </w:r>
      </w:hyperlink>
      <w:r w:rsidRPr="001B63A9">
        <w:rPr>
          <w:rFonts w:ascii="Times New Roman" w:hAnsi="Times New Roman" w:cs="Times New Roman"/>
        </w:rPr>
        <w:t xml:space="preserve"> j.cell.2020.02.052.</w:t>
      </w:r>
    </w:p>
    <w:p w14:paraId="7E16D2C6" w14:textId="77777777" w:rsidR="003D2F02" w:rsidRPr="001B63A9" w:rsidRDefault="003D2F02" w:rsidP="003D2F02">
      <w:pPr>
        <w:spacing w:line="480" w:lineRule="auto"/>
        <w:contextualSpacing/>
        <w:jc w:val="both"/>
        <w:rPr>
          <w:rFonts w:ascii="Times New Roman" w:hAnsi="Times New Roman" w:cs="Times New Roman"/>
        </w:rPr>
      </w:pPr>
    </w:p>
    <w:p w14:paraId="4CA0F90E" w14:textId="77777777" w:rsidR="003D2F02" w:rsidRPr="001B63A9"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 xml:space="preserve">Mason R. Pathogenesis of COVID-19 from a cell biology perspective. </w:t>
      </w:r>
      <w:r w:rsidRPr="001B63A9">
        <w:rPr>
          <w:rFonts w:ascii="Times New Roman" w:eastAsia="Times New Roman" w:hAnsi="Times New Roman" w:cs="Times New Roman"/>
          <w:iCs/>
          <w:shd w:val="clear" w:color="auto" w:fill="FFFFFF"/>
        </w:rPr>
        <w:t>The European Respiratory Journal</w:t>
      </w:r>
      <w:r w:rsidRPr="001B63A9">
        <w:rPr>
          <w:rFonts w:ascii="Times New Roman" w:eastAsia="Times New Roman" w:hAnsi="Times New Roman" w:cs="Times New Roman"/>
          <w:shd w:val="clear" w:color="auto" w:fill="FFFFFF"/>
        </w:rPr>
        <w:t xml:space="preserve"> 2020; </w:t>
      </w:r>
      <w:r w:rsidRPr="001B63A9">
        <w:rPr>
          <w:rFonts w:ascii="Times New Roman" w:eastAsia="Times New Roman" w:hAnsi="Times New Roman" w:cs="Times New Roman"/>
          <w:iCs/>
          <w:shd w:val="clear" w:color="auto" w:fill="FFFFFF"/>
        </w:rPr>
        <w:t>55</w:t>
      </w:r>
      <w:r w:rsidRPr="001B63A9">
        <w:rPr>
          <w:rFonts w:ascii="Times New Roman" w:eastAsia="Times New Roman" w:hAnsi="Times New Roman" w:cs="Times New Roman"/>
          <w:shd w:val="clear" w:color="auto" w:fill="FFFFFF"/>
        </w:rPr>
        <w:t xml:space="preserve">(4):2000607. </w:t>
      </w:r>
      <w:hyperlink r:id="rId17" w:history="1">
        <w:r w:rsidRPr="001B63A9">
          <w:rPr>
            <w:rStyle w:val="Hyperlink"/>
            <w:rFonts w:ascii="Times New Roman" w:eastAsia="Times New Roman" w:hAnsi="Times New Roman" w:cs="Times New Roman"/>
            <w:shd w:val="clear" w:color="auto" w:fill="FFFFFF"/>
          </w:rPr>
          <w:t>https://doi.org/10.1183/13993003.00607-2020</w:t>
        </w:r>
      </w:hyperlink>
    </w:p>
    <w:p w14:paraId="567F6321"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700AC90B" w14:textId="77777777" w:rsidR="003D2F02" w:rsidRPr="001B63A9" w:rsidRDefault="003D2F02" w:rsidP="003D2F02">
      <w:pPr>
        <w:pStyle w:val="ListParagraph"/>
        <w:numPr>
          <w:ilvl w:val="0"/>
          <w:numId w:val="5"/>
        </w:numPr>
        <w:spacing w:line="480" w:lineRule="auto"/>
        <w:ind w:left="0" w:firstLine="0"/>
        <w:jc w:val="both"/>
        <w:rPr>
          <w:rFonts w:ascii="Times New Roman" w:hAnsi="Times New Roman" w:cs="Times New Roman"/>
          <w:lang w:val="en-US"/>
        </w:rPr>
      </w:pPr>
      <w:r w:rsidRPr="001B63A9">
        <w:rPr>
          <w:rFonts w:ascii="Times New Roman" w:hAnsi="Times New Roman" w:cs="Times New Roman"/>
          <w:lang w:val="en-US"/>
        </w:rPr>
        <w:t>Chan J, et al. A familial cluster of pneumonia associated with the 2019 novel coronavirus indicating person- to- person transmission: a study of a family cluster. Lancet 2020; 395: 514–523.</w:t>
      </w:r>
    </w:p>
    <w:p w14:paraId="68CFA5F4" w14:textId="77777777" w:rsidR="003D2F02" w:rsidRPr="001B63A9" w:rsidRDefault="003D2F02" w:rsidP="003D2F02">
      <w:pPr>
        <w:spacing w:line="480" w:lineRule="auto"/>
        <w:contextualSpacing/>
        <w:jc w:val="both"/>
        <w:rPr>
          <w:rFonts w:ascii="Times New Roman" w:hAnsi="Times New Roman" w:cs="Times New Roman"/>
          <w:lang w:val="en-US"/>
        </w:rPr>
      </w:pPr>
    </w:p>
    <w:p w14:paraId="2DAE9869" w14:textId="77777777" w:rsidR="00491CA9" w:rsidRDefault="003D2F02" w:rsidP="00491CA9">
      <w:pPr>
        <w:pStyle w:val="ListParagraph"/>
        <w:numPr>
          <w:ilvl w:val="0"/>
          <w:numId w:val="5"/>
        </w:numPr>
        <w:spacing w:line="480" w:lineRule="auto"/>
        <w:ind w:left="0" w:firstLine="0"/>
        <w:jc w:val="both"/>
        <w:rPr>
          <w:rFonts w:ascii="Times New Roman" w:hAnsi="Times New Roman" w:cs="Times New Roman"/>
          <w:lang w:val="en-US"/>
        </w:rPr>
      </w:pPr>
      <w:r w:rsidRPr="001B63A9">
        <w:rPr>
          <w:rFonts w:ascii="Times New Roman" w:hAnsi="Times New Roman" w:cs="Times New Roman"/>
          <w:lang w:val="en-US"/>
        </w:rPr>
        <w:t>Huang C et al. Clinical features of patients infected with 2019 novel coronavirus in Wuhan, China. Lancet 2020; 395; 497–506.</w:t>
      </w:r>
    </w:p>
    <w:p w14:paraId="5B70D737" w14:textId="77777777" w:rsidR="00491CA9" w:rsidRPr="00491CA9" w:rsidRDefault="00491CA9" w:rsidP="00491CA9">
      <w:pPr>
        <w:spacing w:line="480" w:lineRule="auto"/>
        <w:jc w:val="both"/>
        <w:rPr>
          <w:rFonts w:ascii="Times New Roman" w:eastAsia="Times New Roman" w:hAnsi="Times New Roman" w:cs="Times New Roman"/>
          <w:shd w:val="clear" w:color="auto" w:fill="FFFFFF"/>
        </w:rPr>
      </w:pPr>
    </w:p>
    <w:p w14:paraId="266CE74C" w14:textId="1E19B63C" w:rsidR="003D2F02" w:rsidRPr="00491CA9" w:rsidRDefault="003D2F02" w:rsidP="00491CA9">
      <w:pPr>
        <w:pStyle w:val="ListParagraph"/>
        <w:numPr>
          <w:ilvl w:val="0"/>
          <w:numId w:val="5"/>
        </w:numPr>
        <w:spacing w:line="480" w:lineRule="auto"/>
        <w:ind w:left="0" w:firstLine="0"/>
        <w:jc w:val="both"/>
        <w:rPr>
          <w:rStyle w:val="Hyperlink"/>
          <w:rFonts w:ascii="Times New Roman" w:hAnsi="Times New Roman" w:cs="Times New Roman"/>
          <w:color w:val="auto"/>
          <w:u w:val="none"/>
          <w:lang w:val="en-US"/>
        </w:rPr>
      </w:pPr>
      <w:r w:rsidRPr="00491CA9">
        <w:rPr>
          <w:rFonts w:ascii="Times New Roman" w:eastAsia="Times New Roman" w:hAnsi="Times New Roman" w:cs="Times New Roman"/>
          <w:shd w:val="clear" w:color="auto" w:fill="FFFFFF"/>
        </w:rPr>
        <w:t>Branco A, Yoshikawa F, Pietrobon A, Sato M. Role of Histamine in Modulating the Immune Response and Inflammation. </w:t>
      </w:r>
      <w:r w:rsidRPr="00491CA9">
        <w:rPr>
          <w:rFonts w:ascii="Times New Roman" w:eastAsia="Times New Roman" w:hAnsi="Times New Roman" w:cs="Times New Roman"/>
          <w:iCs/>
          <w:shd w:val="clear" w:color="auto" w:fill="FFFFFF"/>
        </w:rPr>
        <w:t>Mediators of inflammation</w:t>
      </w:r>
      <w:r w:rsidRPr="00491CA9">
        <w:rPr>
          <w:rFonts w:ascii="Times New Roman" w:eastAsia="Times New Roman" w:hAnsi="Times New Roman" w:cs="Times New Roman"/>
          <w:shd w:val="clear" w:color="auto" w:fill="FFFFFF"/>
        </w:rPr>
        <w:t xml:space="preserve"> </w:t>
      </w:r>
      <w:r w:rsidRPr="00491CA9">
        <w:rPr>
          <w:rFonts w:ascii="Times New Roman" w:eastAsia="Times New Roman" w:hAnsi="Times New Roman" w:cs="Times New Roman"/>
          <w:iCs/>
          <w:shd w:val="clear" w:color="auto" w:fill="FFFFFF"/>
        </w:rPr>
        <w:t>2018</w:t>
      </w:r>
      <w:r w:rsidRPr="00491CA9">
        <w:rPr>
          <w:rFonts w:ascii="Times New Roman" w:eastAsia="Times New Roman" w:hAnsi="Times New Roman" w:cs="Times New Roman"/>
          <w:shd w:val="clear" w:color="auto" w:fill="FFFFFF"/>
        </w:rPr>
        <w:t xml:space="preserve">, 9524075. </w:t>
      </w:r>
      <w:hyperlink r:id="rId18" w:history="1">
        <w:r w:rsidRPr="00491CA9">
          <w:rPr>
            <w:rStyle w:val="Hyperlink"/>
            <w:rFonts w:ascii="Times New Roman" w:eastAsia="Times New Roman" w:hAnsi="Times New Roman" w:cs="Times New Roman"/>
            <w:shd w:val="clear" w:color="auto" w:fill="FFFFFF"/>
          </w:rPr>
          <w:t>https://doi.org/10.1155/2018/9524075</w:t>
        </w:r>
      </w:hyperlink>
    </w:p>
    <w:p w14:paraId="3AF21034"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73648147" w14:textId="77777777" w:rsidR="003D2F02" w:rsidRPr="00162E28"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162E28">
        <w:rPr>
          <w:rFonts w:ascii="Times New Roman" w:eastAsia="Times New Roman" w:hAnsi="Times New Roman" w:cs="Times New Roman"/>
        </w:rPr>
        <w:t>Gasteiger G, D'Osualdo A, Schubert D, Weber A, Bruscia E, M, Hartl D. Cellular Innate Immunity: An Old Game with New Players. J Innate Immun 2017;9:111-125. doi: 10.1159/000453397</w:t>
      </w:r>
    </w:p>
    <w:p w14:paraId="71C075FA"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EAF3FF"/>
        </w:rPr>
      </w:pPr>
    </w:p>
    <w:p w14:paraId="5401AD0C" w14:textId="77777777" w:rsidR="00491CA9" w:rsidRDefault="003D2F02" w:rsidP="00491CA9">
      <w:pPr>
        <w:pStyle w:val="ListParagraph"/>
        <w:numPr>
          <w:ilvl w:val="0"/>
          <w:numId w:val="5"/>
        </w:numPr>
        <w:spacing w:line="480" w:lineRule="auto"/>
        <w:ind w:left="0" w:firstLine="0"/>
        <w:jc w:val="both"/>
        <w:rPr>
          <w:rFonts w:ascii="Times New Roman" w:eastAsia="Times New Roman" w:hAnsi="Times New Roman" w:cs="Times New Roman"/>
          <w:shd w:val="clear" w:color="auto" w:fill="FFFFFF"/>
        </w:rPr>
      </w:pPr>
      <w:r w:rsidRPr="001B63A9">
        <w:rPr>
          <w:rFonts w:ascii="Times New Roman" w:eastAsia="Times New Roman" w:hAnsi="Times New Roman" w:cs="Times New Roman"/>
          <w:shd w:val="clear" w:color="auto" w:fill="FFFFFF"/>
        </w:rPr>
        <w:t>Hou Y, Okuda K, Edwards C, et al. SARS-CoV-2 Reverse Genetics Reveals a Variable Infection Gradient in the Respiratory Tract. Cell 2020. DOI: 10.1016/j.cell.2020.05.042.</w:t>
      </w:r>
    </w:p>
    <w:p w14:paraId="647B9203" w14:textId="77777777" w:rsidR="00491CA9" w:rsidRPr="00491CA9" w:rsidRDefault="00491CA9" w:rsidP="00491CA9">
      <w:pPr>
        <w:spacing w:line="480" w:lineRule="auto"/>
        <w:jc w:val="both"/>
        <w:rPr>
          <w:rFonts w:ascii="Times New Roman" w:hAnsi="Times New Roman" w:cs="Times New Roman"/>
        </w:rPr>
      </w:pPr>
    </w:p>
    <w:p w14:paraId="5514CAB8" w14:textId="5F5895E6" w:rsidR="003D2F02" w:rsidRPr="00491CA9" w:rsidRDefault="003D2F02" w:rsidP="00491CA9">
      <w:pPr>
        <w:pStyle w:val="ListParagraph"/>
        <w:numPr>
          <w:ilvl w:val="0"/>
          <w:numId w:val="5"/>
        </w:numPr>
        <w:spacing w:line="480" w:lineRule="auto"/>
        <w:ind w:left="0" w:firstLine="0"/>
        <w:jc w:val="both"/>
        <w:rPr>
          <w:rStyle w:val="Hyperlink"/>
          <w:rFonts w:ascii="Times New Roman" w:eastAsia="Times New Roman" w:hAnsi="Times New Roman" w:cs="Times New Roman"/>
          <w:color w:val="auto"/>
          <w:u w:val="none"/>
          <w:shd w:val="clear" w:color="auto" w:fill="FFFFFF"/>
        </w:rPr>
      </w:pPr>
      <w:r w:rsidRPr="00491CA9">
        <w:rPr>
          <w:rFonts w:ascii="Times New Roman" w:hAnsi="Times New Roman" w:cs="Times New Roman"/>
        </w:rPr>
        <w:t xml:space="preserve">Cristiani L, Mancino E, Matera L, Nenna R, Pierangeli A, Scagnolari C, Midulla F. Will children reveal their secret? The coronavirus dilemma. </w:t>
      </w:r>
      <w:r w:rsidRPr="00491CA9">
        <w:rPr>
          <w:rFonts w:ascii="Times New Roman" w:hAnsi="Times New Roman" w:cs="Times New Roman"/>
          <w:iCs/>
        </w:rPr>
        <w:t>The European respiratory journal</w:t>
      </w:r>
      <w:r w:rsidRPr="00491CA9">
        <w:rPr>
          <w:rFonts w:ascii="Times New Roman" w:hAnsi="Times New Roman" w:cs="Times New Roman"/>
        </w:rPr>
        <w:t xml:space="preserve">, 2020; </w:t>
      </w:r>
      <w:r w:rsidRPr="00491CA9">
        <w:rPr>
          <w:rFonts w:ascii="Times New Roman" w:hAnsi="Times New Roman" w:cs="Times New Roman"/>
          <w:iCs/>
        </w:rPr>
        <w:t>55</w:t>
      </w:r>
      <w:r w:rsidRPr="00491CA9">
        <w:rPr>
          <w:rFonts w:ascii="Times New Roman" w:hAnsi="Times New Roman" w:cs="Times New Roman"/>
        </w:rPr>
        <w:t xml:space="preserve">(4), 2000749. </w:t>
      </w:r>
      <w:hyperlink r:id="rId19" w:history="1">
        <w:r w:rsidRPr="00491CA9">
          <w:rPr>
            <w:rStyle w:val="Hyperlink"/>
            <w:rFonts w:ascii="Times New Roman" w:hAnsi="Times New Roman" w:cs="Times New Roman"/>
          </w:rPr>
          <w:t>https://doi.org/10.1183/13993003.00749-2020</w:t>
        </w:r>
      </w:hyperlink>
    </w:p>
    <w:p w14:paraId="19B1D667" w14:textId="77777777" w:rsidR="003D2F02" w:rsidRPr="00C852B5" w:rsidRDefault="003D2F02" w:rsidP="003D2F02">
      <w:pPr>
        <w:spacing w:line="480" w:lineRule="auto"/>
        <w:jc w:val="both"/>
        <w:rPr>
          <w:rFonts w:ascii="Times New Roman" w:hAnsi="Times New Roman" w:cs="Times New Roman"/>
          <w:iCs/>
        </w:rPr>
      </w:pPr>
    </w:p>
    <w:p w14:paraId="2B11F354" w14:textId="77777777" w:rsidR="00491CA9" w:rsidRDefault="003D2F02" w:rsidP="00491CA9">
      <w:pPr>
        <w:pStyle w:val="ListParagraph"/>
        <w:numPr>
          <w:ilvl w:val="0"/>
          <w:numId w:val="5"/>
        </w:numPr>
        <w:spacing w:line="480" w:lineRule="auto"/>
        <w:ind w:left="0" w:firstLine="0"/>
        <w:jc w:val="both"/>
        <w:rPr>
          <w:rFonts w:ascii="Times New Roman" w:eastAsia="Times New Roman" w:hAnsi="Times New Roman" w:cs="Times New Roman"/>
          <w:shd w:val="clear" w:color="auto" w:fill="FFFFFF"/>
        </w:rPr>
      </w:pPr>
      <w:r w:rsidRPr="00C852B5">
        <w:rPr>
          <w:rFonts w:ascii="Times New Roman" w:hAnsi="Times New Roman" w:cs="Times New Roman"/>
          <w:iCs/>
        </w:rPr>
        <w:t>Prussin C, Metcalfe D. </w:t>
      </w:r>
      <w:hyperlink r:id="rId20" w:history="1">
        <w:r w:rsidRPr="00C852B5">
          <w:rPr>
            <w:rStyle w:val="Hyperlink"/>
            <w:rFonts w:ascii="Times New Roman" w:hAnsi="Times New Roman" w:cs="Times New Roman"/>
            <w:iCs/>
          </w:rPr>
          <w:t>"4. IgE, mast cells, basophils, and eosinophils"</w:t>
        </w:r>
      </w:hyperlink>
      <w:r w:rsidRPr="00C852B5">
        <w:rPr>
          <w:rFonts w:ascii="Times New Roman" w:hAnsi="Times New Roman" w:cs="Times New Roman"/>
          <w:iCs/>
        </w:rPr>
        <w:t>. The Journal of Allergy and Clinical Immunology 2003; </w:t>
      </w:r>
      <w:r w:rsidRPr="00C852B5">
        <w:rPr>
          <w:rFonts w:ascii="Times New Roman" w:hAnsi="Times New Roman" w:cs="Times New Roman"/>
          <w:bCs/>
          <w:iCs/>
        </w:rPr>
        <w:t>111</w:t>
      </w:r>
      <w:r w:rsidRPr="00C852B5">
        <w:rPr>
          <w:rFonts w:ascii="Times New Roman" w:hAnsi="Times New Roman" w:cs="Times New Roman"/>
          <w:iCs/>
        </w:rPr>
        <w:t> (2 Suppl): S486–94. </w:t>
      </w:r>
      <w:hyperlink r:id="rId21" w:tooltip="Doi (identifier)" w:history="1">
        <w:r w:rsidRPr="00C852B5">
          <w:rPr>
            <w:rStyle w:val="Hyperlink"/>
            <w:rFonts w:ascii="Times New Roman" w:hAnsi="Times New Roman" w:cs="Times New Roman"/>
            <w:iCs/>
          </w:rPr>
          <w:t>doi</w:t>
        </w:r>
      </w:hyperlink>
      <w:r w:rsidRPr="00C852B5">
        <w:rPr>
          <w:rFonts w:ascii="Times New Roman" w:hAnsi="Times New Roman" w:cs="Times New Roman"/>
          <w:iCs/>
        </w:rPr>
        <w:t>:</w:t>
      </w:r>
      <w:hyperlink r:id="rId22" w:history="1">
        <w:r w:rsidRPr="00C852B5">
          <w:rPr>
            <w:rStyle w:val="Hyperlink"/>
            <w:rFonts w:ascii="Times New Roman" w:hAnsi="Times New Roman" w:cs="Times New Roman"/>
            <w:iCs/>
          </w:rPr>
          <w:t>10.1067/mai.2003.120</w:t>
        </w:r>
      </w:hyperlink>
      <w:r w:rsidRPr="00C852B5">
        <w:rPr>
          <w:rFonts w:ascii="Times New Roman" w:hAnsi="Times New Roman" w:cs="Times New Roman"/>
          <w:iCs/>
        </w:rPr>
        <w:t>.</w:t>
      </w:r>
      <w:hyperlink r:id="rId23" w:tooltip="PMC (identifier)" w:history="1">
        <w:r w:rsidRPr="00C852B5">
          <w:rPr>
            <w:rStyle w:val="Hyperlink"/>
            <w:rFonts w:ascii="Times New Roman" w:hAnsi="Times New Roman" w:cs="Times New Roman"/>
            <w:iCs/>
          </w:rPr>
          <w:t>PMC</w:t>
        </w:r>
      </w:hyperlink>
      <w:r w:rsidRPr="00C852B5">
        <w:rPr>
          <w:rFonts w:ascii="Times New Roman" w:hAnsi="Times New Roman" w:cs="Times New Roman"/>
          <w:iCs/>
        </w:rPr>
        <w:t> </w:t>
      </w:r>
      <w:hyperlink r:id="rId24" w:history="1">
        <w:r w:rsidRPr="00C852B5">
          <w:rPr>
            <w:rStyle w:val="Hyperlink"/>
            <w:rFonts w:ascii="Times New Roman" w:hAnsi="Times New Roman" w:cs="Times New Roman"/>
            <w:iCs/>
          </w:rPr>
          <w:t>2847274</w:t>
        </w:r>
      </w:hyperlink>
      <w:r w:rsidRPr="00C852B5">
        <w:rPr>
          <w:rFonts w:ascii="Times New Roman" w:hAnsi="Times New Roman" w:cs="Times New Roman"/>
          <w:iCs/>
        </w:rPr>
        <w:t>. </w:t>
      </w:r>
      <w:hyperlink r:id="rId25" w:tooltip="PMID (identifier)" w:history="1">
        <w:r w:rsidRPr="00C852B5">
          <w:rPr>
            <w:rStyle w:val="Hyperlink"/>
            <w:rFonts w:ascii="Times New Roman" w:hAnsi="Times New Roman" w:cs="Times New Roman"/>
            <w:iCs/>
          </w:rPr>
          <w:t>PMID</w:t>
        </w:r>
      </w:hyperlink>
      <w:r w:rsidRPr="00C852B5">
        <w:rPr>
          <w:rFonts w:ascii="Times New Roman" w:hAnsi="Times New Roman" w:cs="Times New Roman"/>
          <w:iCs/>
        </w:rPr>
        <w:t> </w:t>
      </w:r>
      <w:hyperlink r:id="rId26" w:history="1">
        <w:r w:rsidRPr="00C852B5">
          <w:rPr>
            <w:rStyle w:val="Hyperlink"/>
            <w:rFonts w:ascii="Times New Roman" w:hAnsi="Times New Roman" w:cs="Times New Roman"/>
            <w:iCs/>
          </w:rPr>
          <w:t>12592295</w:t>
        </w:r>
      </w:hyperlink>
      <w:r w:rsidRPr="00C852B5">
        <w:rPr>
          <w:rFonts w:ascii="Times New Roman" w:hAnsi="Times New Roman" w:cs="Times New Roman"/>
          <w:iCs/>
        </w:rPr>
        <w:t>.</w:t>
      </w:r>
      <w:r w:rsidR="00491CA9">
        <w:rPr>
          <w:rFonts w:ascii="Times New Roman" w:hAnsi="Times New Roman" w:cs="Times New Roman"/>
          <w:iCs/>
        </w:rPr>
        <w:t xml:space="preserve">  </w:t>
      </w:r>
    </w:p>
    <w:p w14:paraId="18AD8D47" w14:textId="77777777" w:rsidR="00491CA9" w:rsidRPr="00491CA9" w:rsidRDefault="00491CA9" w:rsidP="00491CA9">
      <w:pPr>
        <w:spacing w:line="480" w:lineRule="auto"/>
        <w:jc w:val="both"/>
        <w:rPr>
          <w:rFonts w:ascii="Times New Roman" w:eastAsia="Times New Roman" w:hAnsi="Times New Roman" w:cs="Times New Roman"/>
        </w:rPr>
      </w:pPr>
    </w:p>
    <w:p w14:paraId="221041E8" w14:textId="6AB0B8C7" w:rsidR="003D2F02" w:rsidRPr="00491CA9" w:rsidRDefault="003D2F02" w:rsidP="00491CA9">
      <w:pPr>
        <w:pStyle w:val="ListParagraph"/>
        <w:numPr>
          <w:ilvl w:val="0"/>
          <w:numId w:val="5"/>
        </w:numPr>
        <w:spacing w:line="480" w:lineRule="auto"/>
        <w:ind w:left="0" w:firstLine="0"/>
        <w:jc w:val="both"/>
        <w:rPr>
          <w:rStyle w:val="Hyperlink"/>
          <w:rFonts w:ascii="Times New Roman" w:eastAsia="Times New Roman" w:hAnsi="Times New Roman" w:cs="Times New Roman"/>
          <w:color w:val="auto"/>
          <w:u w:val="none"/>
          <w:shd w:val="clear" w:color="auto" w:fill="FFFFFF"/>
        </w:rPr>
      </w:pPr>
      <w:r w:rsidRPr="00491CA9">
        <w:rPr>
          <w:rFonts w:ascii="Times New Roman" w:eastAsia="Times New Roman" w:hAnsi="Times New Roman" w:cs="Times New Roman"/>
        </w:rPr>
        <w:t>Halova I, Draberova L, Draber P. Mast cell chemotaxis - chemoattractants and signaling pathways. </w:t>
      </w:r>
      <w:r w:rsidRPr="00491CA9">
        <w:rPr>
          <w:rFonts w:ascii="Times New Roman" w:eastAsia="Times New Roman" w:hAnsi="Times New Roman" w:cs="Times New Roman"/>
          <w:iCs/>
        </w:rPr>
        <w:t>Frontiers in immunology</w:t>
      </w:r>
      <w:r w:rsidRPr="00491CA9">
        <w:rPr>
          <w:rFonts w:ascii="Times New Roman" w:eastAsia="Times New Roman" w:hAnsi="Times New Roman" w:cs="Times New Roman"/>
        </w:rPr>
        <w:t xml:space="preserve">, 2012; </w:t>
      </w:r>
      <w:r w:rsidRPr="00491CA9">
        <w:rPr>
          <w:rFonts w:ascii="Times New Roman" w:eastAsia="Times New Roman" w:hAnsi="Times New Roman" w:cs="Times New Roman"/>
          <w:iCs/>
        </w:rPr>
        <w:t>3</w:t>
      </w:r>
      <w:r w:rsidRPr="00491CA9">
        <w:rPr>
          <w:rFonts w:ascii="Times New Roman" w:eastAsia="Times New Roman" w:hAnsi="Times New Roman" w:cs="Times New Roman"/>
        </w:rPr>
        <w:t xml:space="preserve">: 119. </w:t>
      </w:r>
      <w:hyperlink r:id="rId27" w:history="1">
        <w:r w:rsidRPr="00491CA9">
          <w:rPr>
            <w:rStyle w:val="Hyperlink"/>
            <w:rFonts w:ascii="Times New Roman" w:eastAsia="Times New Roman" w:hAnsi="Times New Roman" w:cs="Times New Roman"/>
          </w:rPr>
          <w:t>https://doi.org/10.3389/fimmu.2012.00119</w:t>
        </w:r>
      </w:hyperlink>
    </w:p>
    <w:p w14:paraId="64BD1B93" w14:textId="77777777" w:rsidR="003D2F02" w:rsidRPr="00567D5E" w:rsidRDefault="003D2F02" w:rsidP="003D2F02">
      <w:pPr>
        <w:spacing w:line="480" w:lineRule="auto"/>
        <w:jc w:val="both"/>
        <w:rPr>
          <w:rFonts w:ascii="Times New Roman" w:eastAsia="Times New Roman" w:hAnsi="Times New Roman" w:cs="Times New Roman"/>
        </w:rPr>
      </w:pPr>
    </w:p>
    <w:p w14:paraId="45D7BC61" w14:textId="77777777" w:rsidR="003D2F02"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567D5E">
        <w:rPr>
          <w:rFonts w:ascii="Times New Roman" w:eastAsia="Times New Roman" w:hAnsi="Times New Roman" w:cs="Times New Roman"/>
        </w:rPr>
        <w:t>Dawicki W, Marshall J. New and emerging roles for mast cells in host defence. Curr Opin Immunol 2007; 19: 31–38.</w:t>
      </w:r>
    </w:p>
    <w:p w14:paraId="0062B740" w14:textId="77777777" w:rsidR="003D2F02" w:rsidRPr="00567D5E" w:rsidRDefault="003D2F02" w:rsidP="003D2F02">
      <w:pPr>
        <w:spacing w:line="480" w:lineRule="auto"/>
        <w:jc w:val="both"/>
        <w:rPr>
          <w:rFonts w:ascii="Times New Roman" w:eastAsia="Times New Roman" w:hAnsi="Times New Roman" w:cs="Times New Roman"/>
        </w:rPr>
      </w:pPr>
    </w:p>
    <w:p w14:paraId="661CB5D7" w14:textId="77777777" w:rsidR="003D2F02" w:rsidRPr="00567D5E"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567D5E">
        <w:rPr>
          <w:rFonts w:ascii="Times New Roman" w:eastAsia="Times New Roman" w:hAnsi="Times New Roman" w:cs="Times New Roman"/>
        </w:rPr>
        <w:t xml:space="preserve">Urb M, Sheppard D. The Role of Mast Cells in the Defence against Pathogens. PLOS Pathogens 2012; 8(4), e1002619. </w:t>
      </w:r>
      <w:hyperlink r:id="rId28" w:history="1">
        <w:r w:rsidRPr="00567D5E">
          <w:rPr>
            <w:rStyle w:val="Hyperlink"/>
            <w:rFonts w:ascii="Times New Roman" w:eastAsia="Times New Roman" w:hAnsi="Times New Roman" w:cs="Times New Roman"/>
            <w:shd w:val="clear" w:color="auto" w:fill="FFFFFF"/>
          </w:rPr>
          <w:t>https://doi.org/10.1371/journal.ppat.1002619</w:t>
        </w:r>
      </w:hyperlink>
    </w:p>
    <w:p w14:paraId="7678DDA8" w14:textId="77777777" w:rsidR="003D2F02" w:rsidRPr="00567D5E" w:rsidRDefault="003D2F02" w:rsidP="003D2F02">
      <w:pPr>
        <w:spacing w:line="480" w:lineRule="auto"/>
        <w:jc w:val="both"/>
        <w:rPr>
          <w:rFonts w:ascii="inherit" w:eastAsia="Times New Roman" w:hAnsi="inherit" w:cs="Times New Roman"/>
          <w:color w:val="444444"/>
          <w:sz w:val="27"/>
          <w:szCs w:val="27"/>
        </w:rPr>
      </w:pPr>
    </w:p>
    <w:p w14:paraId="15DC7B7B" w14:textId="77777777" w:rsidR="003D2F02" w:rsidRPr="00567D5E"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567D5E">
        <w:rPr>
          <w:rFonts w:ascii="inherit" w:eastAsia="Times New Roman" w:hAnsi="inherit" w:cs="Times New Roman"/>
          <w:color w:val="444444"/>
          <w:sz w:val="27"/>
          <w:szCs w:val="27"/>
        </w:rPr>
        <w:t>Graham AC, Temple RM, Obar JJ. Mast cells and influenza A virus: Association with allergic responses and beyond. Front Immunol. 2015;6:1–12.</w:t>
      </w:r>
    </w:p>
    <w:p w14:paraId="4679E47E" w14:textId="77777777" w:rsidR="003D2F02" w:rsidRPr="00567D5E" w:rsidRDefault="003D2F02" w:rsidP="003D2F02">
      <w:pPr>
        <w:spacing w:line="480" w:lineRule="auto"/>
        <w:jc w:val="both"/>
        <w:rPr>
          <w:rFonts w:ascii="Times New Roman" w:eastAsia="Times New Roman" w:hAnsi="Times New Roman" w:cs="Times New Roman"/>
          <w:shd w:val="clear" w:color="auto" w:fill="FFFFFF"/>
        </w:rPr>
      </w:pPr>
    </w:p>
    <w:p w14:paraId="4D3F8233" w14:textId="77777777" w:rsidR="003D2F02" w:rsidRPr="00491CA9" w:rsidRDefault="003D2F02" w:rsidP="003D2F02">
      <w:pPr>
        <w:pStyle w:val="ListParagraph"/>
        <w:numPr>
          <w:ilvl w:val="0"/>
          <w:numId w:val="5"/>
        </w:numPr>
        <w:spacing w:line="480" w:lineRule="auto"/>
        <w:ind w:left="0" w:firstLine="0"/>
        <w:jc w:val="both"/>
        <w:rPr>
          <w:rStyle w:val="Hyperlink"/>
          <w:rFonts w:ascii="Times New Roman" w:eastAsia="Times New Roman" w:hAnsi="Times New Roman" w:cs="Times New Roman"/>
          <w:color w:val="auto"/>
        </w:rPr>
      </w:pPr>
      <w:r w:rsidRPr="00567D5E">
        <w:rPr>
          <w:rFonts w:ascii="Times New Roman" w:eastAsia="Times New Roman" w:hAnsi="Times New Roman" w:cs="Times New Roman"/>
          <w:shd w:val="clear" w:color="auto" w:fill="FFFFFF"/>
        </w:rPr>
        <w:t>Abraham S, St John A. Mast cell-orchestrated immunity to pathogens. </w:t>
      </w:r>
      <w:r w:rsidRPr="00567D5E">
        <w:rPr>
          <w:rFonts w:ascii="Times New Roman" w:eastAsia="Times New Roman" w:hAnsi="Times New Roman" w:cs="Times New Roman"/>
          <w:iCs/>
          <w:shd w:val="clear" w:color="auto" w:fill="FFFFFF"/>
        </w:rPr>
        <w:t>Nature reviews. Immunology</w:t>
      </w:r>
      <w:r w:rsidRPr="00567D5E">
        <w:rPr>
          <w:rFonts w:ascii="Times New Roman" w:eastAsia="Times New Roman" w:hAnsi="Times New Roman" w:cs="Times New Roman"/>
          <w:shd w:val="clear" w:color="auto" w:fill="FFFFFF"/>
        </w:rPr>
        <w:t xml:space="preserve"> 2010; </w:t>
      </w:r>
      <w:r w:rsidRPr="00567D5E">
        <w:rPr>
          <w:rFonts w:ascii="Times New Roman" w:eastAsia="Times New Roman" w:hAnsi="Times New Roman" w:cs="Times New Roman"/>
          <w:iCs/>
          <w:shd w:val="clear" w:color="auto" w:fill="FFFFFF"/>
        </w:rPr>
        <w:t>10</w:t>
      </w:r>
      <w:r w:rsidRPr="00567D5E">
        <w:rPr>
          <w:rFonts w:ascii="Times New Roman" w:eastAsia="Times New Roman" w:hAnsi="Times New Roman" w:cs="Times New Roman"/>
          <w:shd w:val="clear" w:color="auto" w:fill="FFFFFF"/>
        </w:rPr>
        <w:t xml:space="preserve">(6): 440–452. </w:t>
      </w:r>
      <w:hyperlink r:id="rId29" w:history="1">
        <w:r w:rsidRPr="00567D5E">
          <w:rPr>
            <w:rStyle w:val="Hyperlink"/>
            <w:rFonts w:ascii="Times New Roman" w:eastAsia="Times New Roman" w:hAnsi="Times New Roman" w:cs="Times New Roman"/>
            <w:shd w:val="clear" w:color="auto" w:fill="FFFFFF"/>
          </w:rPr>
          <w:t>https://doi.org/10.1038/nri2782</w:t>
        </w:r>
      </w:hyperlink>
    </w:p>
    <w:p w14:paraId="1872C2DC" w14:textId="77777777" w:rsidR="003D2F02" w:rsidRPr="00491CA9" w:rsidRDefault="003D2F02" w:rsidP="003D2F02">
      <w:pPr>
        <w:pStyle w:val="ListParagraph"/>
        <w:spacing w:line="480" w:lineRule="auto"/>
        <w:ind w:left="0"/>
        <w:jc w:val="both"/>
        <w:rPr>
          <w:rStyle w:val="Hyperlink"/>
          <w:rFonts w:ascii="Times New Roman" w:eastAsia="Times New Roman" w:hAnsi="Times New Roman" w:cs="Times New Roman"/>
          <w:color w:val="auto"/>
        </w:rPr>
      </w:pPr>
    </w:p>
    <w:p w14:paraId="57D80137" w14:textId="77777777" w:rsidR="00491CA9" w:rsidRPr="00491CA9" w:rsidRDefault="00A92706" w:rsidP="00491CA9">
      <w:pPr>
        <w:pStyle w:val="ListParagraph"/>
        <w:numPr>
          <w:ilvl w:val="0"/>
          <w:numId w:val="5"/>
        </w:numPr>
        <w:spacing w:line="480" w:lineRule="auto"/>
        <w:ind w:left="0" w:firstLine="0"/>
        <w:jc w:val="both"/>
        <w:rPr>
          <w:rStyle w:val="Hyperlink"/>
          <w:rFonts w:ascii="Times New Roman" w:eastAsia="Times New Roman" w:hAnsi="Times New Roman" w:cs="Times New Roman"/>
        </w:rPr>
      </w:pPr>
      <w:hyperlink r:id="rId30" w:history="1">
        <w:r w:rsidR="003D2F02" w:rsidRPr="00491CA9">
          <w:rPr>
            <w:rStyle w:val="Hyperlink"/>
            <w:rFonts w:ascii="Times New Roman" w:eastAsia="Times New Roman" w:hAnsi="Times New Roman" w:cs="Times New Roman"/>
            <w:color w:val="auto"/>
          </w:rPr>
          <w:t>Lu</w:t>
        </w:r>
      </w:hyperlink>
      <w:r w:rsidR="003D2F02" w:rsidRPr="00491CA9">
        <w:rPr>
          <w:rFonts w:ascii="Times New Roman" w:eastAsia="Times New Roman" w:hAnsi="Times New Roman" w:cs="Times New Roman"/>
        </w:rPr>
        <w:t xml:space="preserve"> L, </w:t>
      </w:r>
      <w:hyperlink r:id="rId31" w:history="1">
        <w:r w:rsidR="003D2F02" w:rsidRPr="00491CA9">
          <w:rPr>
            <w:rStyle w:val="Hyperlink"/>
            <w:rFonts w:ascii="Times New Roman" w:eastAsia="Times New Roman" w:hAnsi="Times New Roman" w:cs="Times New Roman"/>
            <w:color w:val="auto"/>
          </w:rPr>
          <w:t>Kulka</w:t>
        </w:r>
      </w:hyperlink>
      <w:r w:rsidR="003D2F02" w:rsidRPr="00491CA9">
        <w:rPr>
          <w:rFonts w:ascii="Times New Roman" w:eastAsia="Times New Roman" w:hAnsi="Times New Roman" w:cs="Times New Roman"/>
        </w:rPr>
        <w:t xml:space="preserve"> M,</w:t>
      </w:r>
      <w:r w:rsidR="003D2F02" w:rsidRPr="00491CA9">
        <w:rPr>
          <w:rStyle w:val="apple-converted-space"/>
          <w:rFonts w:ascii="Times New Roman" w:eastAsia="Times New Roman" w:hAnsi="Times New Roman" w:cs="Times New Roman"/>
        </w:rPr>
        <w:t> </w:t>
      </w:r>
      <w:hyperlink r:id="rId32" w:history="1">
        <w:r w:rsidR="003D2F02" w:rsidRPr="00491CA9">
          <w:rPr>
            <w:rStyle w:val="Hyperlink"/>
            <w:rFonts w:ascii="Times New Roman" w:eastAsia="Times New Roman" w:hAnsi="Times New Roman" w:cs="Times New Roman"/>
            <w:color w:val="auto"/>
          </w:rPr>
          <w:t>Unsworth</w:t>
        </w:r>
      </w:hyperlink>
      <w:r w:rsidR="003D2F02" w:rsidRPr="00491CA9">
        <w:rPr>
          <w:rFonts w:ascii="Times New Roman" w:eastAsia="Times New Roman" w:hAnsi="Times New Roman" w:cs="Times New Roman"/>
        </w:rPr>
        <w:t xml:space="preserve"> L. Peptide</w:t>
      </w:r>
      <w:r w:rsidR="003D2F02" w:rsidRPr="00491CA9">
        <w:rPr>
          <w:rFonts w:ascii="American Typewriter" w:eastAsia="Times New Roman" w:hAnsi="American Typewriter" w:cs="American Typewriter"/>
        </w:rPr>
        <w:t>‐</w:t>
      </w:r>
      <w:r w:rsidR="003D2F02" w:rsidRPr="00491CA9">
        <w:rPr>
          <w:rFonts w:ascii="Times New Roman" w:eastAsia="Times New Roman" w:hAnsi="Times New Roman" w:cs="Times New Roman"/>
        </w:rPr>
        <w:t>mediated mast cell activation: ligand similarities for receptor recognition and protease</w:t>
      </w:r>
      <w:r w:rsidR="003D2F02" w:rsidRPr="00491CA9">
        <w:rPr>
          <w:rFonts w:ascii="American Typewriter" w:eastAsia="Times New Roman" w:hAnsi="American Typewriter" w:cs="American Typewriter"/>
        </w:rPr>
        <w:t>‐</w:t>
      </w:r>
      <w:r w:rsidR="003D2F02" w:rsidRPr="00491CA9">
        <w:rPr>
          <w:rFonts w:ascii="Times New Roman" w:eastAsia="Times New Roman" w:hAnsi="Times New Roman" w:cs="Times New Roman"/>
        </w:rPr>
        <w:t>induced regulation.</w:t>
      </w:r>
      <w:r w:rsidR="003D2F02" w:rsidRPr="00491CA9">
        <w:rPr>
          <w:rStyle w:val="epub-state"/>
          <w:rFonts w:ascii="Times New Roman" w:eastAsia="Times New Roman" w:hAnsi="Times New Roman" w:cs="Times New Roman"/>
        </w:rPr>
        <w:t xml:space="preserve"> </w:t>
      </w:r>
      <w:r w:rsidR="003D2F02" w:rsidRPr="00491CA9">
        <w:rPr>
          <w:rFonts w:ascii="Times New Roman" w:hAnsi="Times New Roman" w:cs="Times New Roman"/>
        </w:rPr>
        <w:t>Journal o</w:t>
      </w:r>
      <w:r w:rsidR="003D2F02" w:rsidRPr="00F05AC6">
        <w:rPr>
          <w:rFonts w:ascii="Times New Roman" w:hAnsi="Times New Roman" w:cs="Times New Roman"/>
        </w:rPr>
        <w:t xml:space="preserve">f Leukocyte biology </w:t>
      </w:r>
      <w:r w:rsidR="003D2F02" w:rsidRPr="00F05AC6">
        <w:rPr>
          <w:rStyle w:val="epub-date"/>
          <w:rFonts w:ascii="Times New Roman" w:eastAsia="Times New Roman" w:hAnsi="Times New Roman" w:cs="Times New Roman"/>
        </w:rPr>
        <w:t xml:space="preserve">2017; </w:t>
      </w:r>
      <w:hyperlink r:id="rId33" w:history="1">
        <w:r w:rsidR="003D2F02" w:rsidRPr="00F05AC6">
          <w:rPr>
            <w:rStyle w:val="Hyperlink"/>
            <w:rFonts w:ascii="Times New Roman" w:eastAsia="Times New Roman" w:hAnsi="Times New Roman" w:cs="Times New Roman"/>
          </w:rPr>
          <w:t>https://doi.org/10.1189/jlb.3RU1216-539R</w:t>
        </w:r>
      </w:hyperlink>
      <w:r w:rsidR="00491CA9">
        <w:rPr>
          <w:rStyle w:val="Hyperlink"/>
          <w:rFonts w:ascii="Times New Roman" w:eastAsia="Times New Roman" w:hAnsi="Times New Roman" w:cs="Times New Roman"/>
        </w:rPr>
        <w:t xml:space="preserve"> </w:t>
      </w:r>
    </w:p>
    <w:p w14:paraId="44C34062" w14:textId="77777777" w:rsidR="00491CA9" w:rsidRPr="00491CA9" w:rsidRDefault="00491CA9" w:rsidP="00491CA9">
      <w:pPr>
        <w:spacing w:line="480" w:lineRule="auto"/>
        <w:jc w:val="both"/>
        <w:rPr>
          <w:rFonts w:ascii="Times New Roman" w:eastAsia="Times New Roman" w:hAnsi="Times New Roman" w:cs="Times New Roman"/>
          <w:shd w:val="clear" w:color="auto" w:fill="FFFFFF"/>
        </w:rPr>
      </w:pPr>
    </w:p>
    <w:p w14:paraId="1BAA21D3" w14:textId="14B37CB1" w:rsidR="003D2F02" w:rsidRPr="00491CA9" w:rsidRDefault="003D2F02" w:rsidP="00491CA9">
      <w:pPr>
        <w:pStyle w:val="ListParagraph"/>
        <w:numPr>
          <w:ilvl w:val="0"/>
          <w:numId w:val="5"/>
        </w:numPr>
        <w:spacing w:line="480" w:lineRule="auto"/>
        <w:ind w:left="0" w:firstLine="0"/>
        <w:jc w:val="both"/>
        <w:rPr>
          <w:rStyle w:val="Hyperlink"/>
          <w:rFonts w:ascii="Times New Roman" w:eastAsia="Times New Roman" w:hAnsi="Times New Roman" w:cs="Times New Roman"/>
        </w:rPr>
      </w:pPr>
      <w:r w:rsidRPr="00491CA9">
        <w:rPr>
          <w:rFonts w:ascii="Times New Roman" w:eastAsia="Times New Roman" w:hAnsi="Times New Roman" w:cs="Times New Roman"/>
          <w:shd w:val="clear" w:color="auto" w:fill="FFFFFF"/>
        </w:rPr>
        <w:t>de Cássia Campos M, Toso, de Souza D, Vieira G, da Silva E, Oliver C,  Jamur M. Differential effects of chemoattractants on mast cell recruitment in vivo. </w:t>
      </w:r>
      <w:r w:rsidRPr="00491CA9">
        <w:rPr>
          <w:rFonts w:ascii="Times New Roman" w:eastAsia="Times New Roman" w:hAnsi="Times New Roman" w:cs="Times New Roman"/>
          <w:iCs/>
          <w:shd w:val="clear" w:color="auto" w:fill="FFFFFF"/>
        </w:rPr>
        <w:t>Cellular immunology</w:t>
      </w:r>
      <w:r w:rsidRPr="00491CA9">
        <w:rPr>
          <w:rFonts w:ascii="Times New Roman" w:eastAsia="Times New Roman" w:hAnsi="Times New Roman" w:cs="Times New Roman"/>
          <w:shd w:val="clear" w:color="auto" w:fill="FFFFFF"/>
        </w:rPr>
        <w:t xml:space="preserve"> 2014; </w:t>
      </w:r>
      <w:r w:rsidRPr="00491CA9">
        <w:rPr>
          <w:rFonts w:ascii="Times New Roman" w:eastAsia="Times New Roman" w:hAnsi="Times New Roman" w:cs="Times New Roman"/>
          <w:iCs/>
          <w:shd w:val="clear" w:color="auto" w:fill="FFFFFF"/>
        </w:rPr>
        <w:t>289</w:t>
      </w:r>
      <w:r w:rsidRPr="00491CA9">
        <w:rPr>
          <w:rFonts w:ascii="Times New Roman" w:eastAsia="Times New Roman" w:hAnsi="Times New Roman" w:cs="Times New Roman"/>
          <w:shd w:val="clear" w:color="auto" w:fill="FFFFFF"/>
        </w:rPr>
        <w:t xml:space="preserve">(1-2):86–90. </w:t>
      </w:r>
      <w:hyperlink r:id="rId34" w:history="1">
        <w:r w:rsidRPr="00491CA9">
          <w:rPr>
            <w:rStyle w:val="Hyperlink"/>
            <w:rFonts w:ascii="Times New Roman" w:eastAsia="Times New Roman" w:hAnsi="Times New Roman" w:cs="Times New Roman"/>
            <w:shd w:val="clear" w:color="auto" w:fill="FFFFFF"/>
          </w:rPr>
          <w:t>https://doi.org/10.1016/j.cellimm.2014.03.013</w:t>
        </w:r>
      </w:hyperlink>
    </w:p>
    <w:p w14:paraId="68E06D19" w14:textId="77777777" w:rsidR="003D2F02" w:rsidRPr="00F05AC6" w:rsidRDefault="003D2F02" w:rsidP="003D2F02">
      <w:pPr>
        <w:spacing w:line="480" w:lineRule="auto"/>
        <w:jc w:val="both"/>
        <w:rPr>
          <w:rFonts w:ascii="Times New Roman" w:eastAsia="Times New Roman" w:hAnsi="Times New Roman" w:cs="Times New Roman"/>
        </w:rPr>
      </w:pPr>
    </w:p>
    <w:p w14:paraId="04C642EF" w14:textId="77777777" w:rsidR="003D2F02"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F05AC6">
        <w:rPr>
          <w:rFonts w:ascii="Times New Roman" w:eastAsia="Times New Roman" w:hAnsi="Times New Roman" w:cs="Times New Roman"/>
        </w:rPr>
        <w:t>Yu Y, Blokhuis B, Garssen J, Redegeld F. Non-IgE mediated mast cell activation. Eur J Pharmacol 2016; 5(778):33-43. doi: 10.1016/j.ejphar.2015.07.017.</w:t>
      </w:r>
    </w:p>
    <w:p w14:paraId="45027F0D" w14:textId="77777777" w:rsidR="003D2F02" w:rsidRPr="00F05AC6" w:rsidRDefault="003D2F02" w:rsidP="003D2F02">
      <w:pPr>
        <w:spacing w:line="480" w:lineRule="auto"/>
        <w:jc w:val="both"/>
        <w:rPr>
          <w:rFonts w:ascii="Times New Roman" w:eastAsia="Times New Roman" w:hAnsi="Times New Roman" w:cs="Times New Roman"/>
          <w:color w:val="3366FF"/>
        </w:rPr>
      </w:pPr>
    </w:p>
    <w:p w14:paraId="04623A6D" w14:textId="77777777" w:rsidR="00491CA9" w:rsidRDefault="003D2F02" w:rsidP="00491CA9">
      <w:pPr>
        <w:pStyle w:val="ListParagraph"/>
        <w:numPr>
          <w:ilvl w:val="0"/>
          <w:numId w:val="5"/>
        </w:numPr>
        <w:spacing w:line="480" w:lineRule="auto"/>
        <w:ind w:left="0" w:firstLine="0"/>
        <w:jc w:val="both"/>
        <w:rPr>
          <w:rFonts w:ascii="Times New Roman" w:eastAsia="Times New Roman" w:hAnsi="Times New Roman" w:cs="Times New Roman"/>
        </w:rPr>
      </w:pPr>
      <w:r w:rsidRPr="00F05AC6">
        <w:rPr>
          <w:rFonts w:ascii="Times New Roman" w:eastAsia="Times New Roman" w:hAnsi="Times New Roman" w:cs="Times New Roman"/>
        </w:rPr>
        <w:t xml:space="preserve">da Silva, E. Z., Jamur, M. C., &amp; Oliver, C. (2014). Mast cell function: a new vision of an old cell. The journal of histochemistry and cytochemistry : official journal of the Histochemistry Society, 62(10), 698–738. </w:t>
      </w:r>
      <w:hyperlink r:id="rId35" w:history="1">
        <w:r w:rsidRPr="009A424B">
          <w:rPr>
            <w:rStyle w:val="Hyperlink"/>
            <w:rFonts w:ascii="Times New Roman" w:eastAsia="Times New Roman" w:hAnsi="Times New Roman" w:cs="Times New Roman"/>
          </w:rPr>
          <w:t>https://doi.org/10.1369/0022155414545334</w:t>
        </w:r>
      </w:hyperlink>
    </w:p>
    <w:p w14:paraId="02367ECF" w14:textId="77777777" w:rsidR="00491CA9" w:rsidRPr="00491CA9" w:rsidRDefault="00491CA9" w:rsidP="00491CA9">
      <w:pPr>
        <w:spacing w:line="480" w:lineRule="auto"/>
        <w:jc w:val="both"/>
        <w:rPr>
          <w:rFonts w:ascii="Times New Roman" w:hAnsi="Times New Roman" w:cs="Times New Roman"/>
        </w:rPr>
      </w:pPr>
    </w:p>
    <w:p w14:paraId="7857FD21" w14:textId="47682A95" w:rsidR="003D2F02" w:rsidRPr="00491CA9" w:rsidRDefault="003D2F02" w:rsidP="00491CA9">
      <w:pPr>
        <w:pStyle w:val="ListParagraph"/>
        <w:numPr>
          <w:ilvl w:val="0"/>
          <w:numId w:val="5"/>
        </w:numPr>
        <w:spacing w:line="480" w:lineRule="auto"/>
        <w:ind w:left="0" w:firstLine="0"/>
        <w:jc w:val="both"/>
        <w:rPr>
          <w:rStyle w:val="Hyperlink"/>
          <w:rFonts w:ascii="Times New Roman" w:eastAsia="Times New Roman" w:hAnsi="Times New Roman" w:cs="Times New Roman"/>
          <w:color w:val="auto"/>
          <w:u w:val="none"/>
        </w:rPr>
      </w:pPr>
      <w:r w:rsidRPr="00491CA9">
        <w:rPr>
          <w:rFonts w:ascii="Times New Roman" w:hAnsi="Times New Roman" w:cs="Times New Roman"/>
        </w:rPr>
        <w:t>Thangam E, Jemima E, Singh H, Baig M, Khan M, Mathias C, Church M, Saluja R. (2018). The Role of Histamine and Histamine Receptors in Mast Cell-Mediated Allergy and Inflammation: The Hunt for New Therapeutic Targets. </w:t>
      </w:r>
      <w:r w:rsidRPr="00491CA9">
        <w:rPr>
          <w:rFonts w:ascii="Times New Roman" w:hAnsi="Times New Roman" w:cs="Times New Roman"/>
          <w:iCs/>
        </w:rPr>
        <w:t>Frontiers in immunology</w:t>
      </w:r>
      <w:r w:rsidRPr="00491CA9">
        <w:rPr>
          <w:rFonts w:ascii="Times New Roman" w:hAnsi="Times New Roman" w:cs="Times New Roman"/>
        </w:rPr>
        <w:t xml:space="preserve"> 2018; </w:t>
      </w:r>
      <w:r w:rsidRPr="00491CA9">
        <w:rPr>
          <w:rFonts w:ascii="Times New Roman" w:hAnsi="Times New Roman" w:cs="Times New Roman"/>
          <w:iCs/>
        </w:rPr>
        <w:t>9</w:t>
      </w:r>
      <w:r w:rsidRPr="00491CA9">
        <w:rPr>
          <w:rFonts w:ascii="Times New Roman" w:hAnsi="Times New Roman" w:cs="Times New Roman"/>
        </w:rPr>
        <w:t xml:space="preserve">:1873. </w:t>
      </w:r>
      <w:hyperlink r:id="rId36" w:history="1">
        <w:r w:rsidRPr="00491CA9">
          <w:rPr>
            <w:rStyle w:val="Hyperlink"/>
            <w:rFonts w:ascii="Times New Roman" w:hAnsi="Times New Roman" w:cs="Times New Roman"/>
          </w:rPr>
          <w:t>https://doi.org/10.3389/fimmu.2018.01873</w:t>
        </w:r>
      </w:hyperlink>
    </w:p>
    <w:p w14:paraId="6296D040" w14:textId="77777777" w:rsidR="003D2F02" w:rsidRPr="000F46D0" w:rsidRDefault="003D2F02" w:rsidP="003D2F02">
      <w:pPr>
        <w:spacing w:line="480" w:lineRule="auto"/>
        <w:jc w:val="both"/>
        <w:rPr>
          <w:rFonts w:ascii="Times New Roman" w:eastAsia="Times New Roman" w:hAnsi="Times New Roman" w:cs="Times New Roman"/>
          <w:color w:val="3366FF"/>
          <w:shd w:val="clear" w:color="auto" w:fill="FFFFFF"/>
        </w:rPr>
      </w:pPr>
    </w:p>
    <w:p w14:paraId="4EC00B6E" w14:textId="77777777" w:rsidR="003D2F02" w:rsidRPr="000F46D0"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0F46D0">
        <w:rPr>
          <w:rFonts w:ascii="Times New Roman" w:eastAsia="Times New Roman" w:hAnsi="Times New Roman" w:cs="Times New Roman"/>
          <w:shd w:val="clear" w:color="auto" w:fill="FFFFFF"/>
        </w:rPr>
        <w:t>Min, H. K., Kim, K. W., Lee, S. H., &amp; Kim, H. R. (2020). Roles of mast cells in rheumatoid arthritis. </w:t>
      </w:r>
      <w:r w:rsidRPr="000F46D0">
        <w:rPr>
          <w:rFonts w:ascii="Times New Roman" w:eastAsia="Times New Roman" w:hAnsi="Times New Roman" w:cs="Times New Roman"/>
          <w:i/>
          <w:iCs/>
          <w:shd w:val="clear" w:color="auto" w:fill="FFFFFF"/>
        </w:rPr>
        <w:t>The Korean journal of internal medicine</w:t>
      </w:r>
      <w:r w:rsidRPr="000F46D0">
        <w:rPr>
          <w:rFonts w:ascii="Times New Roman" w:eastAsia="Times New Roman" w:hAnsi="Times New Roman" w:cs="Times New Roman"/>
          <w:shd w:val="clear" w:color="auto" w:fill="FFFFFF"/>
        </w:rPr>
        <w:t>, </w:t>
      </w:r>
      <w:r w:rsidRPr="000F46D0">
        <w:rPr>
          <w:rFonts w:ascii="Times New Roman" w:eastAsia="Times New Roman" w:hAnsi="Times New Roman" w:cs="Times New Roman"/>
          <w:i/>
          <w:iCs/>
          <w:shd w:val="clear" w:color="auto" w:fill="FFFFFF"/>
        </w:rPr>
        <w:t>35</w:t>
      </w:r>
      <w:r w:rsidRPr="000F46D0">
        <w:rPr>
          <w:rFonts w:ascii="Times New Roman" w:eastAsia="Times New Roman" w:hAnsi="Times New Roman" w:cs="Times New Roman"/>
          <w:shd w:val="clear" w:color="auto" w:fill="FFFFFF"/>
        </w:rPr>
        <w:t xml:space="preserve">(1), 12–24. </w:t>
      </w:r>
      <w:hyperlink r:id="rId37" w:history="1">
        <w:r w:rsidRPr="000F46D0">
          <w:rPr>
            <w:rStyle w:val="Hyperlink"/>
            <w:rFonts w:ascii="Times New Roman" w:eastAsia="Times New Roman" w:hAnsi="Times New Roman" w:cs="Times New Roman"/>
            <w:shd w:val="clear" w:color="auto" w:fill="FFFFFF"/>
          </w:rPr>
          <w:t>https://doi.org/10.3904/kjim.2019.271</w:t>
        </w:r>
      </w:hyperlink>
    </w:p>
    <w:p w14:paraId="38834F2E" w14:textId="77777777" w:rsidR="003D2F02" w:rsidRPr="000F46D0" w:rsidRDefault="003D2F02" w:rsidP="003D2F02">
      <w:pPr>
        <w:spacing w:line="480" w:lineRule="auto"/>
        <w:jc w:val="both"/>
        <w:rPr>
          <w:rFonts w:ascii="Arial" w:eastAsia="Times New Roman" w:hAnsi="Arial" w:cs="Arial"/>
          <w:color w:val="303030"/>
          <w:sz w:val="20"/>
          <w:szCs w:val="20"/>
          <w:shd w:val="clear" w:color="auto" w:fill="FFFFFF"/>
        </w:rPr>
      </w:pPr>
    </w:p>
    <w:p w14:paraId="208177D9" w14:textId="77777777" w:rsidR="003D2F02" w:rsidRPr="000F46D0"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0F46D0">
        <w:rPr>
          <w:rFonts w:ascii="Times New Roman" w:eastAsia="Times New Roman" w:hAnsi="Times New Roman" w:cs="Times New Roman"/>
          <w:color w:val="303030"/>
          <w:shd w:val="clear" w:color="auto" w:fill="FFFFFF"/>
        </w:rPr>
        <w:t>Tobaiqy, M., Qashqary, M., Al-Dahery, S., Mujallad, A., Hershan, A. A., Kamal, M. A., &amp; Helmi, N. (2020). Therapeutic management of patients with COVID-19: a systematic review. </w:t>
      </w:r>
      <w:r w:rsidRPr="000F46D0">
        <w:rPr>
          <w:rFonts w:ascii="Times New Roman" w:eastAsia="Times New Roman" w:hAnsi="Times New Roman" w:cs="Times New Roman"/>
          <w:i/>
          <w:iCs/>
          <w:color w:val="303030"/>
          <w:shd w:val="clear" w:color="auto" w:fill="FFFFFF"/>
        </w:rPr>
        <w:t>Infection Prevention in Practice</w:t>
      </w:r>
      <w:r w:rsidRPr="000F46D0">
        <w:rPr>
          <w:rFonts w:ascii="Times New Roman" w:eastAsia="Times New Roman" w:hAnsi="Times New Roman" w:cs="Times New Roman"/>
          <w:color w:val="303030"/>
          <w:shd w:val="clear" w:color="auto" w:fill="FFFFFF"/>
        </w:rPr>
        <w:t>, </w:t>
      </w:r>
      <w:r w:rsidRPr="000F46D0">
        <w:rPr>
          <w:rFonts w:ascii="Times New Roman" w:eastAsia="Times New Roman" w:hAnsi="Times New Roman" w:cs="Times New Roman"/>
          <w:i/>
          <w:iCs/>
          <w:color w:val="303030"/>
          <w:shd w:val="clear" w:color="auto" w:fill="FFFFFF"/>
        </w:rPr>
        <w:t>2</w:t>
      </w:r>
      <w:r w:rsidRPr="000F46D0">
        <w:rPr>
          <w:rFonts w:ascii="Times New Roman" w:eastAsia="Times New Roman" w:hAnsi="Times New Roman" w:cs="Times New Roman"/>
          <w:color w:val="303030"/>
          <w:shd w:val="clear" w:color="auto" w:fill="FFFFFF"/>
        </w:rPr>
        <w:t xml:space="preserve">(3), 100061. </w:t>
      </w:r>
      <w:hyperlink r:id="rId38" w:history="1">
        <w:r w:rsidRPr="009A424B">
          <w:rPr>
            <w:rStyle w:val="Hyperlink"/>
            <w:rFonts w:ascii="Times New Roman" w:eastAsia="Times New Roman" w:hAnsi="Times New Roman" w:cs="Times New Roman"/>
            <w:shd w:val="clear" w:color="auto" w:fill="FFFFFF"/>
          </w:rPr>
          <w:t>https://doi.org/10.1016/j.infpip.2020.100061</w:t>
        </w:r>
      </w:hyperlink>
    </w:p>
    <w:p w14:paraId="21DF7509" w14:textId="77777777" w:rsidR="003D2F02" w:rsidRPr="000F46D0" w:rsidRDefault="003D2F02" w:rsidP="003D2F02">
      <w:pPr>
        <w:spacing w:line="480" w:lineRule="auto"/>
        <w:jc w:val="both"/>
        <w:rPr>
          <w:rFonts w:ascii="Times New Roman" w:hAnsi="Times New Roman" w:cs="Times New Roman"/>
          <w:lang w:val="en-US"/>
        </w:rPr>
      </w:pPr>
    </w:p>
    <w:p w14:paraId="14998C66" w14:textId="77777777" w:rsidR="003D2F02" w:rsidRPr="000F46D0" w:rsidRDefault="003D2F02" w:rsidP="003D2F02">
      <w:pPr>
        <w:pStyle w:val="ListParagraph"/>
        <w:numPr>
          <w:ilvl w:val="0"/>
          <w:numId w:val="5"/>
        </w:numPr>
        <w:spacing w:line="480" w:lineRule="auto"/>
        <w:ind w:left="0" w:firstLine="0"/>
        <w:jc w:val="both"/>
        <w:rPr>
          <w:rStyle w:val="Hyperlink"/>
          <w:rFonts w:ascii="Times New Roman" w:eastAsia="Times New Roman" w:hAnsi="Times New Roman" w:cs="Times New Roman"/>
        </w:rPr>
      </w:pPr>
      <w:r w:rsidRPr="000F46D0">
        <w:rPr>
          <w:rFonts w:ascii="Times New Roman" w:hAnsi="Times New Roman" w:cs="Times New Roman"/>
          <w:lang w:val="en-US"/>
        </w:rPr>
        <w:t xml:space="preserve">Raymond M, Ching-A-Sue G, Van Hecke O. Mast cell stabilisers, leukotriene antagonists and antihistamines: A rapid review of the evidence for their use in COVID-19. CEBM 2020; </w:t>
      </w:r>
      <w:hyperlink r:id="rId39" w:history="1">
        <w:r w:rsidRPr="000F46D0">
          <w:rPr>
            <w:rStyle w:val="Hyperlink"/>
            <w:rFonts w:ascii="Times New Roman" w:hAnsi="Times New Roman" w:cs="Times New Roman"/>
            <w:lang w:val="en-US"/>
          </w:rPr>
          <w:t>https://www.cebm.net/</w:t>
        </w:r>
      </w:hyperlink>
    </w:p>
    <w:p w14:paraId="61ABEC62" w14:textId="77777777" w:rsidR="003D2F02" w:rsidRPr="000F46D0" w:rsidRDefault="003D2F02" w:rsidP="003D2F02">
      <w:pPr>
        <w:spacing w:line="480" w:lineRule="auto"/>
        <w:jc w:val="both"/>
        <w:rPr>
          <w:rFonts w:ascii="Times New Roman" w:eastAsia="Times New Roman" w:hAnsi="Times New Roman" w:cs="Times New Roman"/>
        </w:rPr>
      </w:pPr>
    </w:p>
    <w:p w14:paraId="1B9868CF" w14:textId="77777777" w:rsidR="003D2F02"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0F46D0">
        <w:rPr>
          <w:rFonts w:ascii="Times New Roman" w:eastAsia="Times New Roman" w:hAnsi="Times New Roman" w:cs="Times New Roman"/>
        </w:rPr>
        <w:t>Jennings S, Russell N, Jennings B, Slee V, Sterling L, Castells M, et al. The Mastocytosis Society survey on mast cell disorders: patient experiences and perceptions. J Allergy Clin Immunol Pract 2014; 2(1):70-6.</w:t>
      </w:r>
      <w:r w:rsidRPr="000F46D0">
        <w:rPr>
          <w:rFonts w:ascii="Times New Roman" w:eastAsia="Times New Roman" w:hAnsi="Times New Roman" w:cs="Times New Roman"/>
        </w:rPr>
        <w:fldChar w:fldCharType="begin"/>
      </w:r>
      <w:r w:rsidRPr="000F46D0">
        <w:rPr>
          <w:rFonts w:ascii="Times New Roman" w:eastAsia="Times New Roman" w:hAnsi="Times New Roman" w:cs="Times New Roman"/>
        </w:rPr>
        <w:instrText xml:space="preserve"> HYPERLINK "http://www.ncbi.nlm.nih.gov/pubmed/24565772" \t "_blank" </w:instrText>
      </w:r>
      <w:r w:rsidRPr="000F46D0">
        <w:rPr>
          <w:rFonts w:ascii="Times New Roman" w:eastAsia="Times New Roman" w:hAnsi="Times New Roman" w:cs="Times New Roman"/>
        </w:rPr>
        <w:fldChar w:fldCharType="separate"/>
      </w:r>
      <w:r w:rsidRPr="000F46D0">
        <w:rPr>
          <w:rFonts w:ascii="Times New Roman" w:eastAsia="Times New Roman" w:hAnsi="Times New Roman" w:cs="Times New Roman"/>
          <w:u w:val="single"/>
        </w:rPr>
        <w:t>http://www.ncbi.nlm.nih.gov/pubmed/24565772</w:t>
      </w:r>
      <w:r w:rsidRPr="000F46D0">
        <w:rPr>
          <w:rFonts w:ascii="Times New Roman" w:eastAsia="Times New Roman" w:hAnsi="Times New Roman" w:cs="Times New Roman"/>
        </w:rPr>
        <w:fldChar w:fldCharType="end"/>
      </w:r>
    </w:p>
    <w:p w14:paraId="40F994AE" w14:textId="77777777" w:rsidR="003D2F02" w:rsidRPr="000F46D0" w:rsidRDefault="003D2F02" w:rsidP="003D2F02">
      <w:pPr>
        <w:spacing w:line="480" w:lineRule="auto"/>
        <w:jc w:val="both"/>
        <w:rPr>
          <w:rFonts w:ascii="Times New Roman" w:eastAsia="Times New Roman" w:hAnsi="Times New Roman" w:cs="Times New Roman"/>
        </w:rPr>
      </w:pPr>
    </w:p>
    <w:p w14:paraId="41C9BBFD" w14:textId="77777777" w:rsidR="003D2F02"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0F46D0">
        <w:rPr>
          <w:rFonts w:ascii="Times New Roman" w:eastAsia="Times New Roman" w:hAnsi="Times New Roman" w:cs="Times New Roman"/>
        </w:rPr>
        <w:t>Afrin LB. Presentation, diagnosis and management of mast cell activation syndrome. In: Murray DB, editor. Mast cells: phenotypic features, biological functions and role in immunity. Hauppauge: Nova Science Publishers, Inc.; 2013; 155-232.</w:t>
      </w:r>
    </w:p>
    <w:p w14:paraId="733DBE83" w14:textId="77777777" w:rsidR="003D2F02" w:rsidRPr="000F46D0" w:rsidRDefault="003D2F02" w:rsidP="003D2F02">
      <w:pPr>
        <w:spacing w:line="480" w:lineRule="auto"/>
        <w:jc w:val="both"/>
        <w:rPr>
          <w:rFonts w:ascii="Times New Roman" w:eastAsia="Times New Roman" w:hAnsi="Times New Roman" w:cs="Times New Roman"/>
        </w:rPr>
      </w:pPr>
    </w:p>
    <w:p w14:paraId="22C28D1F" w14:textId="77777777" w:rsidR="003D2F02" w:rsidRDefault="003D2F02" w:rsidP="003D2F02">
      <w:pPr>
        <w:pStyle w:val="ListParagraph"/>
        <w:numPr>
          <w:ilvl w:val="0"/>
          <w:numId w:val="5"/>
        </w:numPr>
        <w:spacing w:line="480" w:lineRule="auto"/>
        <w:ind w:left="0" w:firstLine="0"/>
        <w:jc w:val="both"/>
        <w:rPr>
          <w:rFonts w:ascii="Times New Roman" w:eastAsia="Times New Roman" w:hAnsi="Times New Roman" w:cs="Times New Roman"/>
        </w:rPr>
      </w:pPr>
      <w:r w:rsidRPr="000F46D0">
        <w:rPr>
          <w:rFonts w:ascii="Times New Roman" w:eastAsia="Times New Roman" w:hAnsi="Times New Roman" w:cs="Times New Roman"/>
        </w:rPr>
        <w:t xml:space="preserve">Valent P, Akin C, Arock M, Brockow K, Butterfield J, Carter MC, et al. Definitions, criteria and global classification of mast cell disorders with special reference to mast cell activation syndromes: a consensus proposal. Int Arch Allergy Immunol 2012;157(3):215-225 </w:t>
      </w:r>
      <w:r w:rsidRPr="000F46D0">
        <w:rPr>
          <w:rFonts w:ascii="Times New Roman" w:eastAsia="Times New Roman" w:hAnsi="Times New Roman" w:cs="Times New Roman"/>
        </w:rPr>
        <w:fldChar w:fldCharType="begin"/>
      </w:r>
      <w:r w:rsidRPr="000F46D0">
        <w:rPr>
          <w:rFonts w:ascii="Times New Roman" w:eastAsia="Times New Roman" w:hAnsi="Times New Roman" w:cs="Times New Roman"/>
        </w:rPr>
        <w:instrText xml:space="preserve"> HYPERLINK "http://www.ncbi.nlm.nih.gov/pubmed/22041891" \t "_blank" </w:instrText>
      </w:r>
      <w:r w:rsidRPr="000F46D0">
        <w:rPr>
          <w:rFonts w:ascii="Times New Roman" w:eastAsia="Times New Roman" w:hAnsi="Times New Roman" w:cs="Times New Roman"/>
        </w:rPr>
        <w:fldChar w:fldCharType="separate"/>
      </w:r>
      <w:r w:rsidRPr="000F46D0">
        <w:rPr>
          <w:rFonts w:ascii="Times New Roman" w:eastAsia="Times New Roman" w:hAnsi="Times New Roman" w:cs="Times New Roman"/>
          <w:u w:val="single"/>
        </w:rPr>
        <w:t>http://www.ncbi.nlm.nih.gov/pubmed/22041891</w:t>
      </w:r>
      <w:r w:rsidRPr="000F46D0">
        <w:rPr>
          <w:rFonts w:ascii="Times New Roman" w:eastAsia="Times New Roman" w:hAnsi="Times New Roman" w:cs="Times New Roman"/>
        </w:rPr>
        <w:fldChar w:fldCharType="end"/>
      </w:r>
    </w:p>
    <w:p w14:paraId="1CAC9689" w14:textId="77777777" w:rsidR="003D2F02" w:rsidRPr="00DE4C5E" w:rsidRDefault="003D2F02" w:rsidP="003D2F02">
      <w:pPr>
        <w:spacing w:line="480" w:lineRule="auto"/>
        <w:jc w:val="both"/>
        <w:rPr>
          <w:rFonts w:ascii="Times New Roman" w:eastAsia="Times New Roman" w:hAnsi="Times New Roman" w:cs="Times New Roman"/>
        </w:rPr>
      </w:pPr>
    </w:p>
    <w:p w14:paraId="7382817D" w14:textId="77777777" w:rsidR="00491CA9" w:rsidRDefault="003D2F02" w:rsidP="00491CA9">
      <w:pPr>
        <w:pStyle w:val="ListParagraph"/>
        <w:numPr>
          <w:ilvl w:val="0"/>
          <w:numId w:val="5"/>
        </w:numPr>
        <w:spacing w:line="480" w:lineRule="auto"/>
        <w:ind w:left="0" w:firstLine="0"/>
        <w:jc w:val="both"/>
        <w:rPr>
          <w:rFonts w:ascii="Times New Roman" w:eastAsia="Times New Roman" w:hAnsi="Times New Roman" w:cs="Times New Roman"/>
        </w:rPr>
      </w:pPr>
      <w:r w:rsidRPr="00DE4C5E">
        <w:rPr>
          <w:rFonts w:ascii="Times New Roman" w:eastAsia="Times New Roman" w:hAnsi="Times New Roman" w:cs="Times New Roman"/>
        </w:rPr>
        <w:t xml:space="preserve">Theoharides T, Valent P, Akin C. Mast Cells, Mastocytosis, and Related Disorders. N Engl J Med 2015; 373(2):163-172: </w:t>
      </w:r>
      <w:r w:rsidRPr="00DE4C5E">
        <w:rPr>
          <w:rFonts w:ascii="Times New Roman" w:eastAsia="Times New Roman" w:hAnsi="Times New Roman" w:cs="Times New Roman"/>
        </w:rPr>
        <w:fldChar w:fldCharType="begin"/>
      </w:r>
      <w:r w:rsidRPr="00DE4C5E">
        <w:rPr>
          <w:rFonts w:ascii="Times New Roman" w:eastAsia="Times New Roman" w:hAnsi="Times New Roman" w:cs="Times New Roman"/>
        </w:rPr>
        <w:instrText xml:space="preserve"> HYPERLINK "http://www.ncbi.nlm.nih.gov/pubmed/26154789" \t "_blank" </w:instrText>
      </w:r>
      <w:r w:rsidRPr="00DE4C5E">
        <w:rPr>
          <w:rFonts w:ascii="Times New Roman" w:eastAsia="Times New Roman" w:hAnsi="Times New Roman" w:cs="Times New Roman"/>
        </w:rPr>
        <w:fldChar w:fldCharType="separate"/>
      </w:r>
      <w:r w:rsidRPr="00DE4C5E">
        <w:rPr>
          <w:rFonts w:ascii="Times New Roman" w:eastAsia="Times New Roman" w:hAnsi="Times New Roman" w:cs="Times New Roman"/>
          <w:u w:val="single"/>
        </w:rPr>
        <w:t>http://www.ncbi.nlm.nih.gov/pubmed/26154789</w:t>
      </w:r>
      <w:r w:rsidRPr="00DE4C5E">
        <w:rPr>
          <w:rFonts w:ascii="Times New Roman" w:eastAsia="Times New Roman" w:hAnsi="Times New Roman" w:cs="Times New Roman"/>
        </w:rPr>
        <w:fldChar w:fldCharType="end"/>
      </w:r>
    </w:p>
    <w:p w14:paraId="7108600F" w14:textId="77777777" w:rsidR="00491CA9" w:rsidRPr="00491CA9" w:rsidRDefault="00491CA9" w:rsidP="00491CA9">
      <w:pPr>
        <w:spacing w:line="480" w:lineRule="auto"/>
        <w:jc w:val="both"/>
        <w:rPr>
          <w:rFonts w:ascii="Times New Roman" w:hAnsi="Times New Roman" w:cs="Times New Roman"/>
          <w:lang w:val="en-US"/>
        </w:rPr>
      </w:pPr>
    </w:p>
    <w:p w14:paraId="0542C946" w14:textId="70AE7D43" w:rsidR="003D2F02" w:rsidRPr="00491CA9" w:rsidRDefault="003D2F02" w:rsidP="00491CA9">
      <w:pPr>
        <w:pStyle w:val="ListParagraph"/>
        <w:numPr>
          <w:ilvl w:val="0"/>
          <w:numId w:val="5"/>
        </w:numPr>
        <w:spacing w:line="480" w:lineRule="auto"/>
        <w:ind w:left="0" w:firstLine="0"/>
        <w:jc w:val="both"/>
        <w:rPr>
          <w:rStyle w:val="Hyperlink"/>
          <w:rFonts w:ascii="Times New Roman" w:eastAsia="Times New Roman" w:hAnsi="Times New Roman" w:cs="Times New Roman"/>
          <w:color w:val="auto"/>
          <w:u w:val="none"/>
        </w:rPr>
      </w:pPr>
      <w:r w:rsidRPr="00491CA9">
        <w:rPr>
          <w:rFonts w:ascii="Times New Roman" w:hAnsi="Times New Roman" w:cs="Times New Roman"/>
          <w:lang w:val="en-US"/>
        </w:rPr>
        <w:t xml:space="preserve">Kritas S, Ronconi G, Caraffa A, Gallenga C, Ross R, Conti P. Mast cells contribute to coronavirus-induced inflammation: new anti-inflammatory strategy. J Biol Regul Homeost Agents [Internet] 2020; 34(1):. </w:t>
      </w:r>
      <w:hyperlink r:id="rId40" w:history="1">
        <w:r w:rsidRPr="00491CA9">
          <w:rPr>
            <w:rStyle w:val="Hyperlink"/>
            <w:rFonts w:ascii="Times New Roman" w:hAnsi="Times New Roman" w:cs="Times New Roman"/>
            <w:lang w:val="en-US"/>
          </w:rPr>
          <w:t>http://www.ncbi.nlm.nih.gov/pubmed/32013309</w:t>
        </w:r>
      </w:hyperlink>
    </w:p>
    <w:p w14:paraId="6E302C9D" w14:textId="77777777" w:rsidR="003D2F02" w:rsidRPr="00DE4C5E" w:rsidRDefault="003D2F02" w:rsidP="003D2F02">
      <w:pPr>
        <w:pStyle w:val="ListParagraph"/>
        <w:spacing w:line="480" w:lineRule="auto"/>
        <w:ind w:left="0"/>
        <w:jc w:val="both"/>
        <w:rPr>
          <w:rStyle w:val="Hyperlink"/>
          <w:rFonts w:ascii="Times New Roman" w:eastAsia="Times New Roman" w:hAnsi="Times New Roman" w:cs="Times New Roman"/>
        </w:rPr>
      </w:pPr>
    </w:p>
    <w:p w14:paraId="492C66FD" w14:textId="77777777" w:rsidR="003D2F02" w:rsidRPr="00DE4C5E" w:rsidRDefault="00A92706" w:rsidP="003D2F02">
      <w:pPr>
        <w:pStyle w:val="ListParagraph"/>
        <w:numPr>
          <w:ilvl w:val="0"/>
          <w:numId w:val="5"/>
        </w:numPr>
        <w:spacing w:line="480" w:lineRule="auto"/>
        <w:ind w:left="0" w:firstLine="0"/>
        <w:jc w:val="both"/>
        <w:rPr>
          <w:rFonts w:ascii="Times New Roman" w:eastAsia="Times New Roman" w:hAnsi="Times New Roman" w:cs="Times New Roman"/>
        </w:rPr>
      </w:pPr>
      <w:hyperlink r:id="rId41" w:history="1">
        <w:r w:rsidR="003D2F02" w:rsidRPr="00DE4C5E">
          <w:rPr>
            <w:rFonts w:ascii="Times New Roman" w:eastAsia="Times New Roman" w:hAnsi="Times New Roman" w:cs="Times New Roman"/>
          </w:rPr>
          <w:t>Gallenga C</w:t>
        </w:r>
      </w:hyperlink>
      <w:r w:rsidR="003D2F02" w:rsidRPr="00DE4C5E">
        <w:rPr>
          <w:rFonts w:ascii="Times New Roman" w:eastAsia="Times New Roman" w:hAnsi="Times New Roman" w:cs="Times New Roman"/>
        </w:rPr>
        <w:t>, </w:t>
      </w:r>
      <w:hyperlink r:id="rId42" w:history="1">
        <w:r w:rsidR="003D2F02" w:rsidRPr="00DE4C5E">
          <w:rPr>
            <w:rFonts w:ascii="Times New Roman" w:eastAsia="Times New Roman" w:hAnsi="Times New Roman" w:cs="Times New Roman"/>
          </w:rPr>
          <w:t>Pandolfi F</w:t>
        </w:r>
      </w:hyperlink>
      <w:r w:rsidR="003D2F02" w:rsidRPr="00DE4C5E">
        <w:rPr>
          <w:rFonts w:ascii="Times New Roman" w:eastAsia="Times New Roman" w:hAnsi="Times New Roman" w:cs="Times New Roman"/>
        </w:rPr>
        <w:t>, </w:t>
      </w:r>
      <w:hyperlink r:id="rId43" w:history="1">
        <w:r w:rsidR="003D2F02" w:rsidRPr="00DE4C5E">
          <w:rPr>
            <w:rFonts w:ascii="Times New Roman" w:eastAsia="Times New Roman" w:hAnsi="Times New Roman" w:cs="Times New Roman"/>
          </w:rPr>
          <w:t>Caraffa A</w:t>
        </w:r>
      </w:hyperlink>
      <w:r w:rsidR="003D2F02" w:rsidRPr="00DE4C5E">
        <w:rPr>
          <w:rFonts w:ascii="Times New Roman" w:eastAsia="Times New Roman" w:hAnsi="Times New Roman" w:cs="Times New Roman"/>
        </w:rPr>
        <w:t>, </w:t>
      </w:r>
      <w:hyperlink r:id="rId44" w:history="1">
        <w:r w:rsidR="003D2F02" w:rsidRPr="00DE4C5E">
          <w:rPr>
            <w:rFonts w:ascii="Times New Roman" w:eastAsia="Times New Roman" w:hAnsi="Times New Roman" w:cs="Times New Roman"/>
          </w:rPr>
          <w:t>Kritas SK</w:t>
        </w:r>
      </w:hyperlink>
      <w:r w:rsidR="003D2F02" w:rsidRPr="00DE4C5E">
        <w:rPr>
          <w:rFonts w:ascii="Times New Roman" w:eastAsia="Times New Roman" w:hAnsi="Times New Roman" w:cs="Times New Roman"/>
        </w:rPr>
        <w:t>, </w:t>
      </w:r>
      <w:hyperlink r:id="rId45" w:history="1">
        <w:r w:rsidR="003D2F02" w:rsidRPr="00DE4C5E">
          <w:rPr>
            <w:rFonts w:ascii="Times New Roman" w:eastAsia="Times New Roman" w:hAnsi="Times New Roman" w:cs="Times New Roman"/>
          </w:rPr>
          <w:t>Ronconi G</w:t>
        </w:r>
      </w:hyperlink>
      <w:r w:rsidR="003D2F02" w:rsidRPr="00DE4C5E">
        <w:rPr>
          <w:rFonts w:ascii="Times New Roman" w:eastAsia="Times New Roman" w:hAnsi="Times New Roman" w:cs="Times New Roman"/>
        </w:rPr>
        <w:t>, </w:t>
      </w:r>
      <w:hyperlink r:id="rId46" w:history="1">
        <w:r w:rsidR="003D2F02" w:rsidRPr="00DE4C5E">
          <w:rPr>
            <w:rFonts w:ascii="Times New Roman" w:eastAsia="Times New Roman" w:hAnsi="Times New Roman" w:cs="Times New Roman"/>
          </w:rPr>
          <w:t>Toniato E</w:t>
        </w:r>
      </w:hyperlink>
      <w:r w:rsidR="003D2F02" w:rsidRPr="00DE4C5E">
        <w:rPr>
          <w:rFonts w:ascii="Times New Roman" w:eastAsia="Times New Roman" w:hAnsi="Times New Roman" w:cs="Times New Roman"/>
        </w:rPr>
        <w:t>, </w:t>
      </w:r>
      <w:hyperlink r:id="rId47" w:history="1">
        <w:r w:rsidR="003D2F02" w:rsidRPr="00DE4C5E">
          <w:rPr>
            <w:rFonts w:ascii="Times New Roman" w:eastAsia="Times New Roman" w:hAnsi="Times New Roman" w:cs="Times New Roman"/>
          </w:rPr>
          <w:t>Martinotti S</w:t>
        </w:r>
      </w:hyperlink>
      <w:r w:rsidR="003D2F02" w:rsidRPr="00DE4C5E">
        <w:rPr>
          <w:rFonts w:ascii="Times New Roman" w:eastAsia="Times New Roman" w:hAnsi="Times New Roman" w:cs="Times New Roman"/>
        </w:rPr>
        <w:t>, </w:t>
      </w:r>
      <w:hyperlink r:id="rId48" w:history="1">
        <w:r w:rsidR="003D2F02" w:rsidRPr="00DE4C5E">
          <w:rPr>
            <w:rFonts w:ascii="Times New Roman" w:eastAsia="Times New Roman" w:hAnsi="Times New Roman" w:cs="Times New Roman"/>
          </w:rPr>
          <w:t>Conti P</w:t>
        </w:r>
      </w:hyperlink>
      <w:r w:rsidR="003D2F02" w:rsidRPr="00DE4C5E">
        <w:rPr>
          <w:rFonts w:ascii="Times New Roman" w:eastAsia="Times New Roman" w:hAnsi="Times New Roman" w:cs="Times New Roman"/>
        </w:rPr>
        <w:t>.</w:t>
      </w:r>
      <w:r w:rsidR="003D2F02" w:rsidRPr="00DE4C5E">
        <w:rPr>
          <w:rFonts w:ascii="Times New Roman" w:eastAsia="Times New Roman" w:hAnsi="Times New Roman" w:cs="Times New Roman"/>
          <w:bCs/>
          <w:kern w:val="36"/>
        </w:rPr>
        <w:t xml:space="preserve"> Interleukin-1 family cytokines and mast cells: activation and inhibition.</w:t>
      </w:r>
      <w:r w:rsidR="003D2F02" w:rsidRPr="00DE4C5E">
        <w:rPr>
          <w:rFonts w:ascii="Times New Roman" w:hAnsi="Times New Roman" w:cs="Times New Roman"/>
        </w:rPr>
        <w:t xml:space="preserve"> </w:t>
      </w:r>
      <w:hyperlink r:id="rId49" w:tooltip="Journal of biological regulators and homeostatic agents." w:history="1">
        <w:r w:rsidR="003D2F02" w:rsidRPr="00DE4C5E">
          <w:rPr>
            <w:rFonts w:ascii="Times New Roman" w:eastAsia="Times New Roman" w:hAnsi="Times New Roman" w:cs="Times New Roman"/>
          </w:rPr>
          <w:t>J Biol Regul Homeost Agents.</w:t>
        </w:r>
      </w:hyperlink>
      <w:r w:rsidR="003D2F02" w:rsidRPr="00DE4C5E">
        <w:rPr>
          <w:rFonts w:ascii="Times New Roman" w:eastAsia="Times New Roman" w:hAnsi="Times New Roman" w:cs="Times New Roman"/>
        </w:rPr>
        <w:t> 2019;33(1):1-6.</w:t>
      </w:r>
    </w:p>
    <w:p w14:paraId="4777DDBD" w14:textId="77777777" w:rsidR="003D2F02" w:rsidRPr="001B63A9" w:rsidRDefault="003D2F02" w:rsidP="003D2F02">
      <w:pPr>
        <w:shd w:val="clear" w:color="auto" w:fill="FFFFFF"/>
        <w:spacing w:line="480" w:lineRule="auto"/>
        <w:contextualSpacing/>
        <w:jc w:val="both"/>
        <w:rPr>
          <w:rFonts w:ascii="Times New Roman" w:eastAsia="Times New Roman" w:hAnsi="Times New Roman" w:cs="Times New Roman"/>
        </w:rPr>
      </w:pPr>
    </w:p>
    <w:p w14:paraId="5C826FBA"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Huang I, Pranata R. Lymphopenia in severe coronavirus disease-2019 (COVID-19): systematic review and meta-analysis. </w:t>
      </w:r>
      <w:r w:rsidRPr="001B63A9">
        <w:rPr>
          <w:rFonts w:ascii="Times New Roman" w:hAnsi="Times New Roman" w:cs="Times New Roman"/>
          <w:iCs/>
        </w:rPr>
        <w:t>J Intensive Care</w:t>
      </w:r>
      <w:r w:rsidRPr="001B63A9">
        <w:rPr>
          <w:rFonts w:ascii="Times New Roman" w:hAnsi="Times New Roman" w:cs="Times New Roman"/>
        </w:rPr>
        <w:t xml:space="preserve"> 2020; </w:t>
      </w:r>
      <w:r w:rsidRPr="001B63A9">
        <w:rPr>
          <w:rFonts w:ascii="Times New Roman" w:hAnsi="Times New Roman" w:cs="Times New Roman"/>
          <w:bCs/>
        </w:rPr>
        <w:t>8:</w:t>
      </w:r>
      <w:r w:rsidRPr="001B63A9">
        <w:rPr>
          <w:rFonts w:ascii="Times New Roman" w:hAnsi="Times New Roman" w:cs="Times New Roman"/>
        </w:rPr>
        <w:t xml:space="preserve">36. </w:t>
      </w:r>
      <w:hyperlink r:id="rId50" w:history="1">
        <w:r w:rsidRPr="001B63A9">
          <w:rPr>
            <w:rStyle w:val="Hyperlink"/>
            <w:rFonts w:ascii="Times New Roman" w:hAnsi="Times New Roman" w:cs="Times New Roman"/>
          </w:rPr>
          <w:t>https://doi.org/10.1186/s40560-020-00453-4</w:t>
        </w:r>
      </w:hyperlink>
    </w:p>
    <w:p w14:paraId="13052B22"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485474CB"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eastAsia="Times New Roman" w:hAnsi="Times New Roman" w:cs="Times New Roman"/>
          <w:shd w:val="clear" w:color="auto" w:fill="FFFFFF"/>
        </w:rPr>
        <w:t xml:space="preserve">Liu Z, Li X, Qiu S, Yu Y, Li M, Yang L, Li L, Wang S. Zheng P, Liu Z,  Yang P. Vitamin D contributes to mast cell stabilization. </w:t>
      </w:r>
      <w:r w:rsidRPr="001B63A9">
        <w:rPr>
          <w:rFonts w:ascii="Times New Roman" w:eastAsia="Times New Roman" w:hAnsi="Times New Roman" w:cs="Times New Roman"/>
          <w:iCs/>
          <w:shd w:val="clear" w:color="auto" w:fill="FFFFFF"/>
        </w:rPr>
        <w:t>Allergy</w:t>
      </w:r>
      <w:r w:rsidRPr="001B63A9">
        <w:rPr>
          <w:rFonts w:ascii="Times New Roman" w:eastAsia="Times New Roman" w:hAnsi="Times New Roman" w:cs="Times New Roman"/>
          <w:shd w:val="clear" w:color="auto" w:fill="FFFFFF"/>
        </w:rPr>
        <w:t xml:space="preserve"> 2017; </w:t>
      </w:r>
      <w:r w:rsidRPr="001B63A9">
        <w:rPr>
          <w:rFonts w:ascii="Times New Roman" w:eastAsia="Times New Roman" w:hAnsi="Times New Roman" w:cs="Times New Roman"/>
          <w:iCs/>
          <w:shd w:val="clear" w:color="auto" w:fill="FFFFFF"/>
        </w:rPr>
        <w:t>72</w:t>
      </w:r>
      <w:r w:rsidRPr="001B63A9">
        <w:rPr>
          <w:rFonts w:ascii="Times New Roman" w:eastAsia="Times New Roman" w:hAnsi="Times New Roman" w:cs="Times New Roman"/>
          <w:shd w:val="clear" w:color="auto" w:fill="FFFFFF"/>
        </w:rPr>
        <w:t xml:space="preserve">(8):1184–1192. </w:t>
      </w:r>
      <w:hyperlink r:id="rId51" w:history="1">
        <w:r w:rsidRPr="001B63A9">
          <w:rPr>
            <w:rStyle w:val="Hyperlink"/>
            <w:rFonts w:ascii="Times New Roman" w:eastAsia="Times New Roman" w:hAnsi="Times New Roman" w:cs="Times New Roman"/>
            <w:shd w:val="clear" w:color="auto" w:fill="FFFFFF"/>
          </w:rPr>
          <w:t>https://doi.org/10.1111/all.13110</w:t>
        </w:r>
      </w:hyperlink>
    </w:p>
    <w:p w14:paraId="6B11677C"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15BBF4CA" w14:textId="77777777" w:rsidR="003D2F02" w:rsidRDefault="003D2F02" w:rsidP="003D2F02">
      <w:pPr>
        <w:pStyle w:val="ListParagraph"/>
        <w:numPr>
          <w:ilvl w:val="0"/>
          <w:numId w:val="5"/>
        </w:numPr>
        <w:spacing w:line="480" w:lineRule="auto"/>
        <w:jc w:val="both"/>
        <w:rPr>
          <w:rFonts w:ascii="Times New Roman" w:eastAsia="Times New Roman" w:hAnsi="Times New Roman" w:cs="Times New Roman"/>
        </w:rPr>
      </w:pPr>
      <w:r w:rsidRPr="00BE68CC">
        <w:rPr>
          <w:rFonts w:ascii="Times New Roman" w:eastAsia="Times New Roman" w:hAnsi="Times New Roman" w:cs="Times New Roman"/>
        </w:rPr>
        <w:t xml:space="preserve">Akdis C, Jutel M, Akdis M. </w:t>
      </w:r>
      <w:hyperlink r:id="rId52" w:history="1">
        <w:r w:rsidRPr="00BE68CC">
          <w:rPr>
            <w:rFonts w:ascii="Times New Roman" w:eastAsia="Times New Roman" w:hAnsi="Times New Roman" w:cs="Times New Roman"/>
          </w:rPr>
          <w:t>Regulatory effects of histamine and histamine receptor expression in human allergic immune responses.</w:t>
        </w:r>
      </w:hyperlink>
      <w:r w:rsidRPr="00BE68CC">
        <w:rPr>
          <w:rFonts w:ascii="Times New Roman" w:eastAsia="Times New Roman" w:hAnsi="Times New Roman" w:cs="Times New Roman"/>
        </w:rPr>
        <w:t xml:space="preserve"> Chem Immunol Allergy 2008; 94:67-82. doi: 10.1159/000154858.PMID: 18802338 Review.</w:t>
      </w:r>
    </w:p>
    <w:p w14:paraId="66AA9CDB" w14:textId="77777777" w:rsidR="003D2F02" w:rsidRPr="00BE68CC" w:rsidRDefault="003D2F02" w:rsidP="003D2F02">
      <w:pPr>
        <w:spacing w:line="480" w:lineRule="auto"/>
        <w:jc w:val="both"/>
        <w:rPr>
          <w:rFonts w:ascii="Times New Roman" w:eastAsia="Times New Roman" w:hAnsi="Times New Roman" w:cs="Times New Roman"/>
        </w:rPr>
      </w:pPr>
    </w:p>
    <w:p w14:paraId="3A507598" w14:textId="77777777" w:rsidR="003D2F02" w:rsidRPr="00BE68CC"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lang w:val="en-US"/>
        </w:rPr>
      </w:pPr>
      <w:r w:rsidRPr="001B63A9">
        <w:rPr>
          <w:rFonts w:ascii="Times New Roman" w:eastAsia="Times New Roman" w:hAnsi="Times New Roman" w:cs="Times New Roman"/>
          <w:lang w:val="en-US"/>
        </w:rPr>
        <w:t xml:space="preserve">Marone G, Gentile M, Petraroli A, De Rosa N, Triggiani M, “Histamine-induced activation of human lung macrophages,” International Archives of Allergy and Immunology 2001; 124(1–3):249–252. </w:t>
      </w:r>
    </w:p>
    <w:p w14:paraId="3BBC219C" w14:textId="77777777" w:rsidR="003D2F02" w:rsidRPr="00BE68CC" w:rsidRDefault="003D2F02" w:rsidP="003D2F02">
      <w:pPr>
        <w:spacing w:line="480" w:lineRule="auto"/>
        <w:jc w:val="both"/>
        <w:rPr>
          <w:rFonts w:ascii="Times New Roman" w:eastAsia="Times New Roman" w:hAnsi="Times New Roman" w:cs="Times New Roman"/>
        </w:rPr>
      </w:pPr>
    </w:p>
    <w:p w14:paraId="3B622BE6" w14:textId="77777777" w:rsidR="003D2F02"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lang w:val="en-US"/>
        </w:rPr>
      </w:pPr>
      <w:r w:rsidRPr="001B63A9">
        <w:rPr>
          <w:rFonts w:ascii="Times New Roman" w:eastAsia="Times New Roman" w:hAnsi="Times New Roman" w:cs="Times New Roman"/>
          <w:lang w:val="en-US"/>
        </w:rPr>
        <w:t>Jutel M, Blaser K, Akdis C. “The role of histamine in regulation of immune responses,” Chemical Immunology and Allergy 2006; 91:174–187.</w:t>
      </w:r>
    </w:p>
    <w:p w14:paraId="403AE24F" w14:textId="77777777" w:rsidR="003D2F02" w:rsidRPr="00BE68CC" w:rsidRDefault="003D2F02" w:rsidP="003D2F02">
      <w:pPr>
        <w:pStyle w:val="ListParagraph"/>
        <w:shd w:val="clear" w:color="auto" w:fill="FFFFFF"/>
        <w:spacing w:line="480" w:lineRule="auto"/>
        <w:ind w:left="786"/>
        <w:jc w:val="both"/>
        <w:rPr>
          <w:rFonts w:ascii="Times New Roman" w:eastAsia="Times New Roman" w:hAnsi="Times New Roman" w:cs="Times New Roman"/>
          <w:lang w:val="en-US"/>
        </w:rPr>
      </w:pPr>
    </w:p>
    <w:p w14:paraId="2E08BCAE" w14:textId="77777777" w:rsidR="003D2F02" w:rsidRPr="004F465A"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eastAsia="Times New Roman" w:hAnsi="Times New Roman" w:cs="Times New Roman"/>
        </w:rPr>
        <w:t xml:space="preserve">Ferstl R, Akdis CA, O'Mahony L. </w:t>
      </w:r>
      <w:hyperlink r:id="rId53" w:history="1">
        <w:r w:rsidRPr="001B63A9">
          <w:rPr>
            <w:rFonts w:ascii="Times New Roman" w:eastAsia="Times New Roman" w:hAnsi="Times New Roman" w:cs="Times New Roman"/>
          </w:rPr>
          <w:t>Histamine regulation of innate and adaptive immunity.</w:t>
        </w:r>
      </w:hyperlink>
      <w:r w:rsidRPr="001B63A9">
        <w:rPr>
          <w:rFonts w:ascii="Times New Roman" w:eastAsia="Times New Roman" w:hAnsi="Times New Roman" w:cs="Times New Roman"/>
        </w:rPr>
        <w:t xml:space="preserve"> Front Biosci (Landmark Ed) 2012; 1(17):40-53. doi: 10.2741/3914.PMID: 22201731 Review.</w:t>
      </w:r>
      <w:r w:rsidRPr="001B63A9">
        <w:rPr>
          <w:rFonts w:ascii="Times New Roman" w:hAnsi="Times New Roman" w:cs="Times New Roman"/>
          <w:lang w:val="en-US"/>
        </w:rPr>
        <w:t xml:space="preserve"> </w:t>
      </w:r>
    </w:p>
    <w:p w14:paraId="203B19BB" w14:textId="77777777" w:rsidR="003D2F02" w:rsidRPr="001B63A9" w:rsidRDefault="003D2F02" w:rsidP="003D2F02">
      <w:pPr>
        <w:spacing w:line="480" w:lineRule="auto"/>
        <w:contextualSpacing/>
        <w:jc w:val="both"/>
        <w:rPr>
          <w:rFonts w:ascii="Times New Roman" w:hAnsi="Times New Roman" w:cs="Times New Roman"/>
          <w:lang w:val="en-US"/>
        </w:rPr>
      </w:pPr>
    </w:p>
    <w:p w14:paraId="1656EF75" w14:textId="77777777" w:rsidR="003D2F02" w:rsidRPr="002F4EC0"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lang w:val="en-US"/>
        </w:rPr>
        <w:t>O’Mahony L, Akdis M, Akdis C, “Regulation of the immune response and inflammation by histamine and histamine receptors,” Journal of Allergy and Clinical Immunology 2011; 128, (6):1153–1162.</w:t>
      </w:r>
    </w:p>
    <w:p w14:paraId="202D0AC9" w14:textId="77777777" w:rsidR="003D2F02" w:rsidRPr="001B63A9" w:rsidRDefault="003D2F02" w:rsidP="003D2F02">
      <w:pPr>
        <w:shd w:val="clear" w:color="auto" w:fill="FFFFFF"/>
        <w:spacing w:line="480" w:lineRule="auto"/>
        <w:contextualSpacing/>
        <w:jc w:val="both"/>
        <w:rPr>
          <w:rFonts w:ascii="Times New Roman" w:eastAsia="Times New Roman" w:hAnsi="Times New Roman" w:cs="Times New Roman"/>
          <w:lang w:val="en-US"/>
        </w:rPr>
      </w:pPr>
    </w:p>
    <w:p w14:paraId="7B038C18" w14:textId="77777777" w:rsidR="003D2F02"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lang w:val="en-US"/>
        </w:rPr>
      </w:pPr>
      <w:r w:rsidRPr="001B63A9">
        <w:rPr>
          <w:rFonts w:ascii="Times New Roman" w:eastAsia="Times New Roman" w:hAnsi="Times New Roman" w:cs="Times New Roman"/>
          <w:lang w:val="en-US"/>
        </w:rPr>
        <w:t>Jutel M, Watanabe T, Klunker S, et al. “Histamine regulates T-cell and antibody responses by differential expression of H1 and H2 receptors,” Nature 2001; 413(6854);420–425.</w:t>
      </w:r>
    </w:p>
    <w:p w14:paraId="52227512" w14:textId="77777777" w:rsidR="003D2F02" w:rsidRDefault="003D2F02" w:rsidP="003D2F02">
      <w:pPr>
        <w:shd w:val="clear" w:color="auto" w:fill="FFFFFF"/>
        <w:spacing w:line="480" w:lineRule="auto"/>
        <w:jc w:val="both"/>
      </w:pPr>
    </w:p>
    <w:p w14:paraId="0EF2133A" w14:textId="77777777" w:rsidR="003D2F02" w:rsidRPr="00FA0B1B"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lang w:val="en-US"/>
        </w:rPr>
      </w:pPr>
      <w:r w:rsidRPr="00601886">
        <w:rPr>
          <w:rFonts w:ascii="Times New Roman" w:hAnsi="Times New Roman" w:cs="Times New Roman"/>
        </w:rPr>
        <w:t xml:space="preserve"> </w:t>
      </w:r>
      <w:r w:rsidRPr="00601886">
        <w:rPr>
          <w:rFonts w:ascii="Times New Roman" w:eastAsia="Times New Roman" w:hAnsi="Times New Roman" w:cs="Times New Roman"/>
          <w:color w:val="303030"/>
          <w:shd w:val="clear" w:color="auto" w:fill="FFFFFF"/>
        </w:rPr>
        <w:t>Yip, K. H., Kolesnikoff, N., Yu, C., Hauschild, N., Taing, H., Biggs, L., Goltzman, D., Gregory, P. A., Anderson, P. H., Samuel, M. S., Galli, S. J., Lopez, A. F., &amp; Grimbaldeston, M. A. (2014). Mechanisms of vitamin D</w:t>
      </w:r>
      <w:r w:rsidRPr="00601886">
        <w:rPr>
          <w:rFonts w:ascii="Menlo Regular" w:eastAsia="Times New Roman" w:hAnsi="Menlo Regular" w:cs="Menlo Regular"/>
          <w:color w:val="303030"/>
          <w:shd w:val="clear" w:color="auto" w:fill="FFFFFF"/>
        </w:rPr>
        <w:t>₃</w:t>
      </w:r>
      <w:r w:rsidRPr="00601886">
        <w:rPr>
          <w:rFonts w:ascii="Times New Roman" w:eastAsia="Times New Roman" w:hAnsi="Times New Roman" w:cs="Times New Roman"/>
          <w:color w:val="303030"/>
          <w:shd w:val="clear" w:color="auto" w:fill="FFFFFF"/>
        </w:rPr>
        <w:t xml:space="preserve"> metabolite repression of IgE-dependent mast cell activation. </w:t>
      </w:r>
      <w:r w:rsidRPr="00601886">
        <w:rPr>
          <w:rFonts w:ascii="Times New Roman" w:eastAsia="Times New Roman" w:hAnsi="Times New Roman" w:cs="Times New Roman"/>
          <w:i/>
          <w:iCs/>
          <w:color w:val="303030"/>
          <w:shd w:val="clear" w:color="auto" w:fill="FFFFFF"/>
        </w:rPr>
        <w:t>The Journal of allergy and clinical immunology</w:t>
      </w:r>
      <w:r w:rsidRPr="00601886">
        <w:rPr>
          <w:rFonts w:ascii="Times New Roman" w:eastAsia="Times New Roman" w:hAnsi="Times New Roman" w:cs="Times New Roman"/>
          <w:color w:val="303030"/>
          <w:shd w:val="clear" w:color="auto" w:fill="FFFFFF"/>
        </w:rPr>
        <w:t>, </w:t>
      </w:r>
      <w:r w:rsidRPr="00601886">
        <w:rPr>
          <w:rFonts w:ascii="Times New Roman" w:eastAsia="Times New Roman" w:hAnsi="Times New Roman" w:cs="Times New Roman"/>
          <w:i/>
          <w:iCs/>
          <w:color w:val="303030"/>
          <w:shd w:val="clear" w:color="auto" w:fill="FFFFFF"/>
        </w:rPr>
        <w:t>133</w:t>
      </w:r>
      <w:r w:rsidRPr="00601886">
        <w:rPr>
          <w:rFonts w:ascii="Times New Roman" w:eastAsia="Times New Roman" w:hAnsi="Times New Roman" w:cs="Times New Roman"/>
          <w:color w:val="303030"/>
          <w:shd w:val="clear" w:color="auto" w:fill="FFFFFF"/>
        </w:rPr>
        <w:t xml:space="preserve">(5), 1356–136514. </w:t>
      </w:r>
      <w:hyperlink r:id="rId54" w:history="1">
        <w:r w:rsidRPr="009A424B">
          <w:rPr>
            <w:rStyle w:val="Hyperlink"/>
            <w:rFonts w:ascii="Times New Roman" w:eastAsia="Times New Roman" w:hAnsi="Times New Roman" w:cs="Times New Roman"/>
            <w:shd w:val="clear" w:color="auto" w:fill="FFFFFF"/>
          </w:rPr>
          <w:t>https://doi.org/10.1016/j.jaci.2013.11.030</w:t>
        </w:r>
      </w:hyperlink>
    </w:p>
    <w:p w14:paraId="77D849D2" w14:textId="77777777" w:rsidR="003D2F02" w:rsidRPr="00FA0B1B" w:rsidRDefault="003D2F02" w:rsidP="003D2F02">
      <w:pPr>
        <w:shd w:val="clear" w:color="auto" w:fill="FFFFFF"/>
        <w:spacing w:line="480" w:lineRule="auto"/>
        <w:jc w:val="both"/>
        <w:rPr>
          <w:rFonts w:ascii="Times New Roman" w:hAnsi="Times New Roman" w:cs="Times New Roman"/>
          <w:sz w:val="18"/>
          <w:szCs w:val="18"/>
          <w:lang w:val="en-US"/>
        </w:rPr>
      </w:pPr>
    </w:p>
    <w:p w14:paraId="3F94EE82" w14:textId="77777777" w:rsidR="003D2F02" w:rsidRPr="00FA0B1B"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lang w:val="en-US"/>
        </w:rPr>
      </w:pPr>
      <w:r w:rsidRPr="00FA0B1B">
        <w:rPr>
          <w:rFonts w:ascii="Times New Roman" w:hAnsi="Times New Roman" w:cs="Times New Roman"/>
          <w:lang w:val="en-US"/>
        </w:rPr>
        <w:t>Barcik</w:t>
      </w:r>
      <w:r>
        <w:rPr>
          <w:rFonts w:ascii="Times New Roman" w:hAnsi="Times New Roman" w:cs="Times New Roman"/>
          <w:lang w:val="en-US"/>
        </w:rPr>
        <w:t xml:space="preserve"> W, </w:t>
      </w:r>
      <w:r w:rsidRPr="00FA0B1B">
        <w:rPr>
          <w:rFonts w:ascii="Times New Roman" w:hAnsi="Times New Roman" w:cs="Times New Roman"/>
          <w:lang w:val="en-US"/>
        </w:rPr>
        <w:t>Pugin</w:t>
      </w:r>
      <w:r>
        <w:rPr>
          <w:rFonts w:ascii="Times New Roman" w:hAnsi="Times New Roman" w:cs="Times New Roman"/>
          <w:lang w:val="en-US"/>
        </w:rPr>
        <w:t xml:space="preserve"> B</w:t>
      </w:r>
      <w:r w:rsidRPr="00FA0B1B">
        <w:rPr>
          <w:rFonts w:ascii="Times New Roman" w:hAnsi="Times New Roman" w:cs="Times New Roman"/>
          <w:lang w:val="en-US"/>
        </w:rPr>
        <w:t>, Westermann</w:t>
      </w:r>
      <w:r>
        <w:rPr>
          <w:rFonts w:ascii="Times New Roman" w:hAnsi="Times New Roman" w:cs="Times New Roman"/>
          <w:lang w:val="en-US"/>
        </w:rPr>
        <w:t xml:space="preserve"> P,</w:t>
      </w:r>
      <w:r w:rsidRPr="00FA0B1B">
        <w:rPr>
          <w:rFonts w:ascii="Times New Roman" w:hAnsi="Times New Roman" w:cs="Times New Roman"/>
          <w:lang w:val="en-US"/>
        </w:rPr>
        <w:t xml:space="preserve"> et al., “Histamine-secreting</w:t>
      </w:r>
      <w:r>
        <w:rPr>
          <w:rFonts w:ascii="Times New Roman" w:hAnsi="Times New Roman" w:cs="Times New Roman"/>
          <w:lang w:val="en-US"/>
        </w:rPr>
        <w:t xml:space="preserve"> </w:t>
      </w:r>
      <w:r w:rsidRPr="00FA0B1B">
        <w:rPr>
          <w:rFonts w:ascii="Times New Roman" w:hAnsi="Times New Roman" w:cs="Times New Roman"/>
          <w:lang w:val="en-US"/>
        </w:rPr>
        <w:t>microbes are increased in the gut of adult asthma patients,”</w:t>
      </w:r>
      <w:r>
        <w:rPr>
          <w:rFonts w:ascii="Times New Roman" w:hAnsi="Times New Roman" w:cs="Times New Roman"/>
          <w:lang w:val="en-US"/>
        </w:rPr>
        <w:t xml:space="preserve"> </w:t>
      </w:r>
      <w:r w:rsidRPr="00FA0B1B">
        <w:rPr>
          <w:rFonts w:ascii="Times New Roman" w:hAnsi="Times New Roman" w:cs="Times New Roman"/>
          <w:lang w:val="en-US"/>
        </w:rPr>
        <w:t>Journal of Allergy and Clinical Immunology, vol. 138, no. 5,</w:t>
      </w:r>
      <w:r>
        <w:rPr>
          <w:rFonts w:ascii="Times New Roman" w:hAnsi="Times New Roman" w:cs="Times New Roman"/>
          <w:lang w:val="en-US"/>
        </w:rPr>
        <w:t xml:space="preserve"> </w:t>
      </w:r>
      <w:r w:rsidRPr="00FA0B1B">
        <w:rPr>
          <w:rFonts w:ascii="Times New Roman" w:hAnsi="Times New Roman" w:cs="Times New Roman"/>
          <w:lang w:val="en-US"/>
        </w:rPr>
        <w:t>pp. 1491–1494.e7, 2016.</w:t>
      </w:r>
    </w:p>
    <w:p w14:paraId="4F8EB662" w14:textId="77777777" w:rsidR="003D2F02" w:rsidRPr="00FA0B1B" w:rsidRDefault="003D2F02" w:rsidP="003D2F02">
      <w:pPr>
        <w:shd w:val="clear" w:color="auto" w:fill="FFFFFF"/>
        <w:spacing w:line="480" w:lineRule="auto"/>
        <w:jc w:val="both"/>
        <w:rPr>
          <w:rFonts w:ascii="Times New Roman" w:eastAsia="Times New Roman" w:hAnsi="Times New Roman" w:cs="Times New Roman"/>
          <w:lang w:val="en-US"/>
        </w:rPr>
      </w:pPr>
    </w:p>
    <w:p w14:paraId="30F7C08B" w14:textId="77777777" w:rsidR="003D2F02" w:rsidRPr="000D1A34"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color w:val="212121"/>
          <w:shd w:val="clear" w:color="auto" w:fill="FFFFFF"/>
        </w:rPr>
      </w:pPr>
      <w:r w:rsidRPr="00E21497">
        <w:rPr>
          <w:rFonts w:ascii="Times New Roman" w:eastAsia="Times New Roman" w:hAnsi="Times New Roman" w:cs="Times New Roman"/>
          <w:color w:val="212121"/>
          <w:shd w:val="clear" w:color="auto" w:fill="FFFFFF"/>
        </w:rPr>
        <w:t>Barcik, W., Pugin, B., Brescó, M. S., Westermann, P., Rinaldi, A., Groeger, D., Van Elst, D., Sokolowska, M., Krawczyk, K., Frei, R., Ferstl, R., Wawrzyniak, M., Altunbulakli, C., Akdis, C. A., &amp; O'Mahony, L. (2019). Bacterial secretion of histamine within the gut influences immune responses within the lung.</w:t>
      </w:r>
      <w:r w:rsidRPr="00E21497">
        <w:rPr>
          <w:rFonts w:ascii="Times New Roman" w:eastAsia="Times New Roman" w:hAnsi="Times New Roman" w:cs="Times New Roman"/>
          <w:i/>
          <w:iCs/>
          <w:color w:val="212121"/>
          <w:shd w:val="clear" w:color="auto" w:fill="FFFFFF"/>
        </w:rPr>
        <w:t>Allergy</w:t>
      </w:r>
      <w:r w:rsidRPr="00E21497">
        <w:rPr>
          <w:rFonts w:ascii="Times New Roman" w:eastAsia="Times New Roman" w:hAnsi="Times New Roman" w:cs="Times New Roman"/>
          <w:color w:val="212121"/>
          <w:shd w:val="clear" w:color="auto" w:fill="FFFFFF"/>
        </w:rPr>
        <w:t>, </w:t>
      </w:r>
      <w:r w:rsidRPr="00E21497">
        <w:rPr>
          <w:rFonts w:ascii="Times New Roman" w:eastAsia="Times New Roman" w:hAnsi="Times New Roman" w:cs="Times New Roman"/>
          <w:i/>
          <w:iCs/>
          <w:color w:val="212121"/>
          <w:shd w:val="clear" w:color="auto" w:fill="FFFFFF"/>
        </w:rPr>
        <w:t>74</w:t>
      </w:r>
      <w:r w:rsidRPr="00E21497">
        <w:rPr>
          <w:rFonts w:ascii="Times New Roman" w:eastAsia="Times New Roman" w:hAnsi="Times New Roman" w:cs="Times New Roman"/>
          <w:color w:val="212121"/>
          <w:shd w:val="clear" w:color="auto" w:fill="FFFFFF"/>
        </w:rPr>
        <w:t>(5), 899–909. https://doi.org/10.1111/all.13709</w:t>
      </w:r>
      <w:r w:rsidRPr="000D1A34">
        <w:rPr>
          <w:rFonts w:ascii="Arial" w:eastAsia="Times New Roman" w:hAnsi="Arial" w:cs="Arial"/>
          <w:color w:val="303030"/>
          <w:sz w:val="20"/>
          <w:szCs w:val="20"/>
          <w:shd w:val="clear" w:color="auto" w:fill="FFFFFF"/>
        </w:rPr>
        <w:t xml:space="preserve"> </w:t>
      </w:r>
    </w:p>
    <w:p w14:paraId="2BA26066" w14:textId="77777777" w:rsidR="003D2F02" w:rsidRPr="000D1A34" w:rsidRDefault="003D2F02" w:rsidP="003D2F02">
      <w:pPr>
        <w:shd w:val="clear" w:color="auto" w:fill="FFFFFF"/>
        <w:spacing w:line="480" w:lineRule="auto"/>
        <w:jc w:val="both"/>
        <w:rPr>
          <w:rFonts w:ascii="Times New Roman" w:eastAsia="Times New Roman" w:hAnsi="Times New Roman" w:cs="Times New Roman"/>
          <w:color w:val="212121"/>
          <w:shd w:val="clear" w:color="auto" w:fill="FFFFFF"/>
        </w:rPr>
      </w:pPr>
    </w:p>
    <w:p w14:paraId="0F5902F9" w14:textId="77777777" w:rsidR="003D2F02" w:rsidRPr="000D1A34"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color w:val="212121"/>
          <w:shd w:val="clear" w:color="auto" w:fill="FFFFFF"/>
        </w:rPr>
      </w:pPr>
      <w:r w:rsidRPr="000D1A34">
        <w:rPr>
          <w:rFonts w:ascii="Times New Roman" w:eastAsia="Times New Roman" w:hAnsi="Times New Roman" w:cs="Times New Roman"/>
          <w:color w:val="212121"/>
          <w:shd w:val="clear" w:color="auto" w:fill="FFFFFF"/>
        </w:rPr>
        <w:t>Baek, W. K., Sohn, S. Y., Mahgoub, A., &amp; Hage, R. (2020). A Comprehensive Review of Severe Acute Respiratory Syndrome Coronavirus 2. </w:t>
      </w:r>
      <w:r w:rsidRPr="000D1A34">
        <w:rPr>
          <w:rFonts w:ascii="Times New Roman" w:eastAsia="Times New Roman" w:hAnsi="Times New Roman" w:cs="Times New Roman"/>
          <w:i/>
          <w:iCs/>
          <w:color w:val="212121"/>
          <w:shd w:val="clear" w:color="auto" w:fill="FFFFFF"/>
        </w:rPr>
        <w:t>Cureus</w:t>
      </w:r>
      <w:r w:rsidRPr="000D1A34">
        <w:rPr>
          <w:rFonts w:ascii="Times New Roman" w:eastAsia="Times New Roman" w:hAnsi="Times New Roman" w:cs="Times New Roman"/>
          <w:color w:val="212121"/>
          <w:shd w:val="clear" w:color="auto" w:fill="FFFFFF"/>
        </w:rPr>
        <w:t>, </w:t>
      </w:r>
      <w:r w:rsidRPr="000D1A34">
        <w:rPr>
          <w:rFonts w:ascii="Times New Roman" w:eastAsia="Times New Roman" w:hAnsi="Times New Roman" w:cs="Times New Roman"/>
          <w:i/>
          <w:iCs/>
          <w:color w:val="212121"/>
          <w:shd w:val="clear" w:color="auto" w:fill="FFFFFF"/>
        </w:rPr>
        <w:t>12</w:t>
      </w:r>
      <w:r w:rsidRPr="000D1A34">
        <w:rPr>
          <w:rFonts w:ascii="Times New Roman" w:eastAsia="Times New Roman" w:hAnsi="Times New Roman" w:cs="Times New Roman"/>
          <w:color w:val="212121"/>
          <w:shd w:val="clear" w:color="auto" w:fill="FFFFFF"/>
        </w:rPr>
        <w:t>(5), e7943. https://doi.org/10.7759/cureus.7943</w:t>
      </w:r>
    </w:p>
    <w:p w14:paraId="64D3BCBB" w14:textId="77777777" w:rsidR="003D2F02" w:rsidRPr="00E21497" w:rsidRDefault="003D2F02" w:rsidP="003D2F02">
      <w:pPr>
        <w:pStyle w:val="ListParagraph"/>
        <w:shd w:val="clear" w:color="auto" w:fill="FFFFFF"/>
        <w:spacing w:line="480" w:lineRule="auto"/>
        <w:ind w:left="786"/>
        <w:jc w:val="both"/>
        <w:rPr>
          <w:rFonts w:ascii="Times New Roman" w:eastAsia="Times New Roman" w:hAnsi="Times New Roman" w:cs="Times New Roman"/>
          <w:lang w:val="en-US"/>
        </w:rPr>
      </w:pPr>
    </w:p>
    <w:p w14:paraId="29FC4D91" w14:textId="77777777" w:rsidR="003D2F02"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lang w:val="en-US"/>
        </w:rPr>
      </w:pPr>
      <w:r w:rsidRPr="001B63A9">
        <w:rPr>
          <w:rFonts w:ascii="Times New Roman" w:eastAsia="Times New Roman" w:hAnsi="Times New Roman" w:cs="Times New Roman"/>
          <w:lang w:val="en-US"/>
        </w:rPr>
        <w:t>Triggiani M, Gentile M, Secondo A et al., “Histamine induces exocytosis and IL-6 production from human lung macrophages through interaction with H1 receptors,” The Journal of Immunology 2001; 166 (6): 4083–4091</w:t>
      </w:r>
    </w:p>
    <w:p w14:paraId="4F388246" w14:textId="77777777" w:rsidR="003D2F02" w:rsidRPr="00A54B11" w:rsidRDefault="003D2F02" w:rsidP="003D2F02">
      <w:pPr>
        <w:shd w:val="clear" w:color="auto" w:fill="FFFFFF"/>
        <w:spacing w:line="480" w:lineRule="auto"/>
        <w:jc w:val="both"/>
        <w:rPr>
          <w:rFonts w:ascii="Times New Roman" w:eastAsia="Times New Roman" w:hAnsi="Times New Roman" w:cs="Times New Roman"/>
          <w:lang w:val="en-US"/>
        </w:rPr>
      </w:pPr>
    </w:p>
    <w:p w14:paraId="45EAA606" w14:textId="77777777" w:rsidR="003D2F02" w:rsidRPr="001B63A9"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lang w:val="en-US"/>
        </w:rPr>
      </w:pPr>
      <w:r w:rsidRPr="001B63A9">
        <w:rPr>
          <w:rFonts w:ascii="Times New Roman" w:eastAsia="Times New Roman" w:hAnsi="Times New Roman" w:cs="Times New Roman"/>
          <w:lang w:val="en-US"/>
        </w:rPr>
        <w:t>Mommert S, Gschwandtner M, Koether B, Gutzmer R, Werfel T, “Human memory Th17 cells express a functional histamine H4 receptor,” The American Journal of Pathology 2012;180(1):177–185.</w:t>
      </w:r>
    </w:p>
    <w:p w14:paraId="55F011EA" w14:textId="77777777" w:rsidR="003D2F02" w:rsidRPr="001B63A9" w:rsidRDefault="003D2F02" w:rsidP="003D2F02">
      <w:pPr>
        <w:shd w:val="clear" w:color="auto" w:fill="FFFFFF"/>
        <w:spacing w:line="480" w:lineRule="auto"/>
        <w:contextualSpacing/>
        <w:jc w:val="both"/>
        <w:rPr>
          <w:rFonts w:ascii="Times New Roman" w:eastAsia="Times New Roman" w:hAnsi="Times New Roman" w:cs="Times New Roman"/>
          <w:lang w:val="en-US"/>
        </w:rPr>
      </w:pPr>
    </w:p>
    <w:p w14:paraId="75EC20C3"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Trinchieri G. Interleukin-12 a proinflammatory cytokine with immunoregulatory function that bridge innate resistance and antigen specific adaptive immunity. Ann Rev Immunology 1995; 13:251-276.</w:t>
      </w:r>
    </w:p>
    <w:p w14:paraId="7EB1C21C" w14:textId="77777777" w:rsidR="003D2F02" w:rsidRPr="001B63A9" w:rsidRDefault="003D2F02" w:rsidP="003D2F02">
      <w:pPr>
        <w:spacing w:line="480" w:lineRule="auto"/>
        <w:contextualSpacing/>
        <w:jc w:val="both"/>
        <w:rPr>
          <w:rFonts w:ascii="Times New Roman" w:hAnsi="Times New Roman" w:cs="Times New Roman"/>
        </w:rPr>
      </w:pPr>
    </w:p>
    <w:p w14:paraId="0470B452"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Trinchieri G. Interleukin-12 and the regulation of innate resistance and adaptive immunity. Nat Rev Immunol 2003; 3(2), 133-46.</w:t>
      </w:r>
    </w:p>
    <w:p w14:paraId="72C262E9" w14:textId="77777777" w:rsidR="003D2F02" w:rsidRPr="001B63A9" w:rsidRDefault="003D2F02" w:rsidP="003D2F02">
      <w:pPr>
        <w:pStyle w:val="ListParagraph"/>
        <w:spacing w:line="480" w:lineRule="auto"/>
        <w:ind w:left="0"/>
        <w:jc w:val="both"/>
        <w:rPr>
          <w:rFonts w:ascii="Times New Roman" w:hAnsi="Times New Roman" w:cs="Times New Roman"/>
        </w:rPr>
      </w:pPr>
    </w:p>
    <w:p w14:paraId="26597C88"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Presky D. H., Yang H., Minetti L. J., Chua A. O., Nabavi N., Wu C. Y., Gately M. K., and Gubler U. (1996) A functional interleukin 12 receptor complex is composed of two beta-type cytokine receptor subunits. Proc Natl Acad Sci U S A 93(24), 14002-7.</w:t>
      </w:r>
    </w:p>
    <w:p w14:paraId="520B38DC" w14:textId="77777777" w:rsidR="003D2F02" w:rsidRPr="001B63A9" w:rsidRDefault="003D2F02" w:rsidP="003D2F02">
      <w:pPr>
        <w:pStyle w:val="ListParagraph"/>
        <w:spacing w:line="480" w:lineRule="auto"/>
        <w:ind w:left="0"/>
        <w:jc w:val="both"/>
        <w:rPr>
          <w:rFonts w:ascii="Times New Roman" w:hAnsi="Times New Roman" w:cs="Times New Roman"/>
        </w:rPr>
      </w:pPr>
    </w:p>
    <w:p w14:paraId="13912664"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Trinchieri G. Interleukin-12: a cytokine at the interface of inflammation and immunity. Adv Immunol 1998; 70:83-243.</w:t>
      </w:r>
    </w:p>
    <w:p w14:paraId="427A9555" w14:textId="77777777" w:rsidR="003D2F02" w:rsidRPr="001B63A9" w:rsidRDefault="003D2F02" w:rsidP="003D2F02">
      <w:pPr>
        <w:spacing w:line="480" w:lineRule="auto"/>
        <w:contextualSpacing/>
        <w:jc w:val="both"/>
        <w:rPr>
          <w:rFonts w:ascii="Times New Roman" w:hAnsi="Times New Roman" w:cs="Times New Roman"/>
        </w:rPr>
      </w:pPr>
    </w:p>
    <w:p w14:paraId="73BFB0E6"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Trinchieri G, Pflanz S, and Kastelein R. The IL-12 family of heterodimeric cytokines: new players in the regulation of T cell responses. Immunity 2003; 19(5):641-644.</w:t>
      </w:r>
    </w:p>
    <w:p w14:paraId="1BF24B49" w14:textId="77777777" w:rsidR="003D2F02" w:rsidRPr="001B63A9" w:rsidRDefault="003D2F02" w:rsidP="003D2F02">
      <w:pPr>
        <w:spacing w:line="480" w:lineRule="auto"/>
        <w:contextualSpacing/>
        <w:jc w:val="both"/>
        <w:rPr>
          <w:rFonts w:ascii="Times New Roman" w:hAnsi="Times New Roman" w:cs="Times New Roman"/>
        </w:rPr>
      </w:pPr>
    </w:p>
    <w:p w14:paraId="393F005E"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 xml:space="preserve">Germann T, Rude E, Schmitt E. The influence of IL12 on the development of Th1 and Th2 cells and its adjuvant effect for humoral immune responses. Res Immunol 1995; 146(7-8):481-6. </w:t>
      </w:r>
    </w:p>
    <w:p w14:paraId="40FDEF9D" w14:textId="77777777" w:rsidR="003D2F02" w:rsidRPr="001B63A9" w:rsidRDefault="003D2F02" w:rsidP="003D2F02">
      <w:pPr>
        <w:spacing w:line="480" w:lineRule="auto"/>
        <w:contextualSpacing/>
        <w:jc w:val="both"/>
        <w:rPr>
          <w:rFonts w:ascii="Times New Roman" w:hAnsi="Times New Roman" w:cs="Times New Roman"/>
        </w:rPr>
      </w:pPr>
    </w:p>
    <w:p w14:paraId="68DE2F3A"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Buchanan J, Vogel L, Van Cleave V, Metzger D. Interleukin 12 alters the isotype-restricted antibody response of mice to hen eggwhite lysozyme. Int Immunol 1995; 7(9):1519-28.</w:t>
      </w:r>
    </w:p>
    <w:p w14:paraId="2EC6B211" w14:textId="77777777" w:rsidR="003D2F02" w:rsidRPr="001B63A9" w:rsidRDefault="003D2F02" w:rsidP="003D2F02">
      <w:pPr>
        <w:spacing w:line="480" w:lineRule="auto"/>
        <w:contextualSpacing/>
        <w:jc w:val="both"/>
        <w:rPr>
          <w:rFonts w:ascii="Times New Roman" w:hAnsi="Times New Roman" w:cs="Times New Roman"/>
        </w:rPr>
      </w:pPr>
    </w:p>
    <w:p w14:paraId="17AA0288"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Diefenbach A, Schindler H, Rollinghoff M, Yokoyama W, Bogdan C. (1999) Requirement for type 2 NO synthase for IL-12 signaling in innate immunity. Science 1999; 284(5416): 951-5.</w:t>
      </w:r>
    </w:p>
    <w:p w14:paraId="702FD267" w14:textId="77777777" w:rsidR="003D2F02" w:rsidRPr="001B63A9" w:rsidRDefault="003D2F02" w:rsidP="003D2F02">
      <w:pPr>
        <w:spacing w:line="480" w:lineRule="auto"/>
        <w:contextualSpacing/>
        <w:jc w:val="both"/>
        <w:rPr>
          <w:rFonts w:ascii="Times New Roman" w:hAnsi="Times New Roman" w:cs="Times New Roman"/>
        </w:rPr>
      </w:pPr>
    </w:p>
    <w:p w14:paraId="75A79FB1"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 xml:space="preserve">Bertagnolli M, Lin B, Young D, Herrmann S. IL-12 augments antigen-dependent proliferation of activated T lymphocytes. J Immunol 1992;149(12): 3778-83. </w:t>
      </w:r>
    </w:p>
    <w:p w14:paraId="3AA64742" w14:textId="77777777" w:rsidR="003D2F02" w:rsidRPr="001B63A9" w:rsidRDefault="003D2F02" w:rsidP="003D2F02">
      <w:pPr>
        <w:spacing w:line="480" w:lineRule="auto"/>
        <w:contextualSpacing/>
        <w:jc w:val="both"/>
        <w:rPr>
          <w:rFonts w:ascii="Times New Roman" w:hAnsi="Times New Roman" w:cs="Times New Roman"/>
        </w:rPr>
      </w:pPr>
    </w:p>
    <w:p w14:paraId="18086F7E" w14:textId="77777777" w:rsidR="003D2F02"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Chan A, Irving B, Fraser J, Weiss A. The zeta chain is associated with a tyrosine kinase and upon T-cell antigen receptor stimulation associates with ZAP-70, a 70-kDa tyrosine phosphoprotein. Proc Natl Acad Sci U S A 1991;88(20):9166-70.</w:t>
      </w:r>
    </w:p>
    <w:p w14:paraId="16A9F750" w14:textId="77777777" w:rsidR="003D2F02" w:rsidRPr="00274C66" w:rsidRDefault="003D2F02" w:rsidP="003D2F02">
      <w:pPr>
        <w:spacing w:line="480" w:lineRule="auto"/>
        <w:jc w:val="both"/>
        <w:rPr>
          <w:rFonts w:ascii="Times New Roman" w:hAnsi="Times New Roman" w:cs="Times New Roman"/>
        </w:rPr>
      </w:pPr>
    </w:p>
    <w:p w14:paraId="118176EE" w14:textId="77777777" w:rsidR="003D2F02" w:rsidRPr="00274C66" w:rsidRDefault="003D2F02" w:rsidP="003D2F02">
      <w:pPr>
        <w:pStyle w:val="Title"/>
        <w:numPr>
          <w:ilvl w:val="0"/>
          <w:numId w:val="5"/>
        </w:numPr>
        <w:spacing w:line="480" w:lineRule="auto"/>
        <w:contextualSpacing/>
        <w:jc w:val="both"/>
        <w:rPr>
          <w:b w:val="0"/>
        </w:rPr>
      </w:pPr>
      <w:r w:rsidRPr="001B63A9">
        <w:rPr>
          <w:b w:val="0"/>
        </w:rPr>
        <w:t>Houldsworth A, Metzner M, Rossol S, Shaw S, Kaminski E, Demaine AG, Cramp ME, Polymorphisms in the Interleukin-12B Gene and Outcome of HCV Infection. Journal of Interferon and Cytokine Research 2005; 25(5):271-6.</w:t>
      </w:r>
    </w:p>
    <w:p w14:paraId="2EBC4B26" w14:textId="77777777" w:rsidR="003D2F02" w:rsidRPr="001B63A9" w:rsidRDefault="003D2F02" w:rsidP="003D2F02">
      <w:pPr>
        <w:spacing w:line="480" w:lineRule="auto"/>
        <w:contextualSpacing/>
        <w:jc w:val="both"/>
        <w:rPr>
          <w:rFonts w:ascii="Times New Roman" w:hAnsi="Times New Roman" w:cs="Times New Roman"/>
        </w:rPr>
      </w:pPr>
    </w:p>
    <w:p w14:paraId="089BBD9C"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D'Andrea A, Aste-Amezaga M, Valiante N, Ma X, Kubin M, Trinchieri G. (1993) Interleukin 10 (IL-10) inhibits human lymphocyte interferon gamma-production by suppressing natural killer cell stimulatory factor/IL-12 synthesis in accessory cells. J Exp Med 1993; 178(3): 1041-8.</w:t>
      </w:r>
    </w:p>
    <w:p w14:paraId="59C5C41D" w14:textId="77777777" w:rsidR="003D2F02" w:rsidRPr="001B63A9" w:rsidRDefault="003D2F02" w:rsidP="003D2F02">
      <w:pPr>
        <w:pStyle w:val="ListParagraph"/>
        <w:spacing w:line="480" w:lineRule="auto"/>
        <w:ind w:left="0"/>
        <w:jc w:val="both"/>
        <w:rPr>
          <w:rFonts w:ascii="Times New Roman" w:hAnsi="Times New Roman" w:cs="Times New Roman"/>
        </w:rPr>
      </w:pPr>
    </w:p>
    <w:p w14:paraId="13018074"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Sarih M, Bouchrit N, Benslimane A. Different cytokine profiles of peripheral blood mononuclear cells from patients with persistent and self-limited hepatitis C virus infection. Immunol Lett 2000; 74(2), 117-20.</w:t>
      </w:r>
    </w:p>
    <w:p w14:paraId="3BA9958B" w14:textId="77777777" w:rsidR="003D2F02" w:rsidRPr="001B63A9" w:rsidRDefault="003D2F02" w:rsidP="003D2F02">
      <w:pPr>
        <w:spacing w:line="480" w:lineRule="auto"/>
        <w:contextualSpacing/>
        <w:jc w:val="both"/>
        <w:rPr>
          <w:rFonts w:ascii="Times New Roman" w:hAnsi="Times New Roman" w:cs="Times New Roman"/>
        </w:rPr>
      </w:pPr>
    </w:p>
    <w:p w14:paraId="73DAC032" w14:textId="77777777" w:rsidR="003D2F02"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Dorman S, Holland S. Interferon-gamma and interleukin-12 pathway defects and human disease. Cytokine Growth Factor Rev 2000; 11(4), 321-33.</w:t>
      </w:r>
    </w:p>
    <w:p w14:paraId="2A0C420A" w14:textId="77777777" w:rsidR="003D2F02" w:rsidRPr="00827ADF" w:rsidRDefault="003D2F02" w:rsidP="003D2F02">
      <w:pPr>
        <w:spacing w:line="480" w:lineRule="auto"/>
        <w:jc w:val="both"/>
        <w:rPr>
          <w:rFonts w:ascii="Arial" w:eastAsia="Times New Roman" w:hAnsi="Arial" w:cs="Arial"/>
          <w:color w:val="303030"/>
          <w:sz w:val="20"/>
          <w:szCs w:val="20"/>
          <w:shd w:val="clear" w:color="auto" w:fill="FFFFFF"/>
        </w:rPr>
      </w:pPr>
    </w:p>
    <w:p w14:paraId="334E477C" w14:textId="77777777" w:rsidR="003D2F02" w:rsidRPr="00AB703C" w:rsidRDefault="003D2F02" w:rsidP="003D2F02">
      <w:pPr>
        <w:pStyle w:val="ListParagraph"/>
        <w:numPr>
          <w:ilvl w:val="0"/>
          <w:numId w:val="5"/>
        </w:numPr>
        <w:spacing w:line="480" w:lineRule="auto"/>
        <w:jc w:val="both"/>
        <w:rPr>
          <w:rFonts w:ascii="Times New Roman" w:eastAsia="Times New Roman" w:hAnsi="Times New Roman" w:cs="Times New Roman"/>
          <w:color w:val="303030"/>
          <w:shd w:val="clear" w:color="auto" w:fill="FFFFFF"/>
        </w:rPr>
      </w:pPr>
      <w:r w:rsidRPr="00827ADF">
        <w:rPr>
          <w:rFonts w:ascii="Times New Roman" w:eastAsia="Times New Roman" w:hAnsi="Times New Roman" w:cs="Times New Roman"/>
          <w:color w:val="303030"/>
          <w:shd w:val="clear" w:color="auto" w:fill="FFFFFF"/>
        </w:rPr>
        <w:t>Rojas, M., Rodríguez, Y., Monsalve, D. M., Acosta-Ampudia, Y., Camacho, B., Gallo, J. E., Rojas-Villarraga, A., Ramírez-Santana, C., Díaz-Coronado, J. C., Manrique, R., Mantilla, R. D., Shoenfeld, Y., &amp; Anaya, J. M. (2020). Convalescent plasma in Covid-19: Possible mechanisms of action.</w:t>
      </w:r>
      <w:r w:rsidRPr="00827ADF">
        <w:rPr>
          <w:rFonts w:ascii="Times New Roman" w:eastAsia="Times New Roman" w:hAnsi="Times New Roman" w:cs="Times New Roman"/>
          <w:i/>
          <w:iCs/>
          <w:color w:val="303030"/>
          <w:shd w:val="clear" w:color="auto" w:fill="FFFFFF"/>
        </w:rPr>
        <w:t>Autoimmunity reviews</w:t>
      </w:r>
      <w:r w:rsidRPr="00827ADF">
        <w:rPr>
          <w:rFonts w:ascii="Times New Roman" w:eastAsia="Times New Roman" w:hAnsi="Times New Roman" w:cs="Times New Roman"/>
          <w:color w:val="303030"/>
          <w:shd w:val="clear" w:color="auto" w:fill="FFFFFF"/>
        </w:rPr>
        <w:t>, </w:t>
      </w:r>
      <w:r w:rsidRPr="00827ADF">
        <w:rPr>
          <w:rFonts w:ascii="Times New Roman" w:eastAsia="Times New Roman" w:hAnsi="Times New Roman" w:cs="Times New Roman"/>
          <w:i/>
          <w:iCs/>
          <w:color w:val="303030"/>
          <w:shd w:val="clear" w:color="auto" w:fill="FFFFFF"/>
        </w:rPr>
        <w:t>19</w:t>
      </w:r>
      <w:r w:rsidRPr="00827ADF">
        <w:rPr>
          <w:rFonts w:ascii="Times New Roman" w:eastAsia="Times New Roman" w:hAnsi="Times New Roman" w:cs="Times New Roman"/>
          <w:color w:val="303030"/>
          <w:shd w:val="clear" w:color="auto" w:fill="FFFFFF"/>
        </w:rPr>
        <w:t>(7), 102554. https://doi.org/10.1016/j.autrev.2020.102554</w:t>
      </w:r>
      <w:r w:rsidRPr="00AB703C">
        <w:rPr>
          <w:rFonts w:ascii="Arial" w:eastAsia="Times New Roman" w:hAnsi="Arial" w:cs="Arial"/>
          <w:color w:val="303030"/>
          <w:sz w:val="20"/>
          <w:szCs w:val="20"/>
          <w:shd w:val="clear" w:color="auto" w:fill="FFFFFF"/>
        </w:rPr>
        <w:t xml:space="preserve"> </w:t>
      </w:r>
    </w:p>
    <w:p w14:paraId="5D192F52" w14:textId="77777777" w:rsidR="003D2F02" w:rsidRPr="00AB703C" w:rsidRDefault="003D2F02" w:rsidP="003D2F02">
      <w:pPr>
        <w:spacing w:line="480" w:lineRule="auto"/>
        <w:jc w:val="both"/>
        <w:rPr>
          <w:rFonts w:ascii="Times New Roman" w:eastAsia="Times New Roman" w:hAnsi="Times New Roman" w:cs="Times New Roman"/>
          <w:color w:val="303030"/>
          <w:shd w:val="clear" w:color="auto" w:fill="FFFFFF"/>
        </w:rPr>
      </w:pPr>
    </w:p>
    <w:p w14:paraId="2A393D60" w14:textId="77777777" w:rsidR="003D2F02" w:rsidRPr="00AB703C" w:rsidRDefault="003D2F02" w:rsidP="003D2F02">
      <w:pPr>
        <w:pStyle w:val="ListParagraph"/>
        <w:numPr>
          <w:ilvl w:val="0"/>
          <w:numId w:val="5"/>
        </w:numPr>
        <w:spacing w:line="480" w:lineRule="auto"/>
        <w:jc w:val="both"/>
        <w:rPr>
          <w:rFonts w:ascii="Times New Roman" w:eastAsia="Times New Roman" w:hAnsi="Times New Roman" w:cs="Times New Roman"/>
          <w:color w:val="303030"/>
          <w:shd w:val="clear" w:color="auto" w:fill="FFFFFF"/>
        </w:rPr>
      </w:pPr>
      <w:r w:rsidRPr="008F0606">
        <w:rPr>
          <w:rFonts w:ascii="Times New Roman" w:eastAsia="Times New Roman" w:hAnsi="Times New Roman" w:cs="Times New Roman"/>
          <w:color w:val="303030"/>
        </w:rPr>
        <w:t>Wan, S., Yi, Q., Fan, S., Lv, J., Zhang, X., Guo, L., Lang, C., Xiao, Q., Xiao, K., Yi, Z., Qiang, M., Xiang, J., Zhang, B., Chen, Y., &amp; Gao, C. (2020). Relationships among lymphocyte subsets, cytokines, and the pulmonary inflammation index in coronavirus (COVID-19) infected patients. </w:t>
      </w:r>
      <w:r w:rsidRPr="008F0606">
        <w:rPr>
          <w:rFonts w:ascii="Times New Roman" w:eastAsia="Times New Roman" w:hAnsi="Times New Roman" w:cs="Times New Roman"/>
          <w:i/>
          <w:iCs/>
          <w:color w:val="303030"/>
        </w:rPr>
        <w:t xml:space="preserve">British </w:t>
      </w:r>
      <w:r w:rsidRPr="00AB703C">
        <w:rPr>
          <w:rFonts w:ascii="Times New Roman" w:eastAsia="Times New Roman" w:hAnsi="Times New Roman" w:cs="Times New Roman"/>
          <w:i/>
          <w:iCs/>
          <w:color w:val="303030"/>
          <w:shd w:val="clear" w:color="auto" w:fill="FFFFFF"/>
        </w:rPr>
        <w:t>journal of haematology</w:t>
      </w:r>
      <w:r w:rsidRPr="00AB703C">
        <w:rPr>
          <w:rFonts w:ascii="Times New Roman" w:eastAsia="Times New Roman" w:hAnsi="Times New Roman" w:cs="Times New Roman"/>
          <w:color w:val="303030"/>
          <w:shd w:val="clear" w:color="auto" w:fill="FFFFFF"/>
        </w:rPr>
        <w:t>, </w:t>
      </w:r>
      <w:r w:rsidRPr="00AB703C">
        <w:rPr>
          <w:rFonts w:ascii="Times New Roman" w:eastAsia="Times New Roman" w:hAnsi="Times New Roman" w:cs="Times New Roman"/>
          <w:i/>
          <w:iCs/>
          <w:color w:val="303030"/>
          <w:shd w:val="clear" w:color="auto" w:fill="FFFFFF"/>
        </w:rPr>
        <w:t>189</w:t>
      </w:r>
      <w:r w:rsidRPr="00AB703C">
        <w:rPr>
          <w:rFonts w:ascii="Times New Roman" w:eastAsia="Times New Roman" w:hAnsi="Times New Roman" w:cs="Times New Roman"/>
          <w:color w:val="303030"/>
          <w:shd w:val="clear" w:color="auto" w:fill="FFFFFF"/>
        </w:rPr>
        <w:t>(3), 428–437. https://doi.org/10.1111/bjh.16659</w:t>
      </w:r>
    </w:p>
    <w:p w14:paraId="70F44485" w14:textId="77777777" w:rsidR="003D2F02" w:rsidRPr="001B63A9" w:rsidRDefault="003D2F02" w:rsidP="003D2F02">
      <w:pPr>
        <w:spacing w:line="480" w:lineRule="auto"/>
        <w:contextualSpacing/>
        <w:jc w:val="both"/>
        <w:rPr>
          <w:rFonts w:ascii="Times New Roman" w:hAnsi="Times New Roman" w:cs="Times New Roman"/>
        </w:rPr>
      </w:pPr>
    </w:p>
    <w:p w14:paraId="65F58871" w14:textId="77777777" w:rsidR="003D2F02" w:rsidRPr="001B63A9"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iCs/>
        </w:rPr>
      </w:pPr>
      <w:r w:rsidRPr="001B63A9">
        <w:rPr>
          <w:rFonts w:ascii="Times New Roman" w:eastAsia="Times New Roman" w:hAnsi="Times New Roman" w:cs="Times New Roman"/>
          <w:iCs/>
        </w:rPr>
        <w:t>Kolls J, Lindén A. "Interleukin-17 family members and inflammation". Immunity 2004; </w:t>
      </w:r>
      <w:r w:rsidRPr="001B63A9">
        <w:rPr>
          <w:rFonts w:ascii="Times New Roman" w:eastAsia="Times New Roman" w:hAnsi="Times New Roman" w:cs="Times New Roman"/>
          <w:bCs/>
          <w:iCs/>
        </w:rPr>
        <w:t>21</w:t>
      </w:r>
      <w:r w:rsidRPr="001B63A9">
        <w:rPr>
          <w:rFonts w:ascii="Times New Roman" w:eastAsia="Times New Roman" w:hAnsi="Times New Roman" w:cs="Times New Roman"/>
          <w:iCs/>
        </w:rPr>
        <w:t xml:space="preserve"> (4):467–76. </w:t>
      </w:r>
      <w:hyperlink r:id="rId55" w:tooltip="Doi (identifier)" w:history="1">
        <w:r w:rsidRPr="001B63A9">
          <w:rPr>
            <w:rFonts w:ascii="Times New Roman" w:eastAsia="Times New Roman" w:hAnsi="Times New Roman" w:cs="Times New Roman"/>
            <w:iCs/>
          </w:rPr>
          <w:t>doi</w:t>
        </w:r>
      </w:hyperlink>
      <w:r w:rsidRPr="001B63A9">
        <w:rPr>
          <w:rFonts w:ascii="Times New Roman" w:eastAsia="Times New Roman" w:hAnsi="Times New Roman" w:cs="Times New Roman"/>
          <w:iCs/>
        </w:rPr>
        <w:t>:</w:t>
      </w:r>
      <w:hyperlink r:id="rId56" w:history="1">
        <w:r w:rsidRPr="001B63A9">
          <w:rPr>
            <w:rFonts w:ascii="Times New Roman" w:eastAsia="Times New Roman" w:hAnsi="Times New Roman" w:cs="Times New Roman"/>
            <w:iCs/>
          </w:rPr>
          <w:t>10.1016/j.immuni.2004.08.018</w:t>
        </w:r>
      </w:hyperlink>
      <w:r w:rsidRPr="001B63A9">
        <w:rPr>
          <w:rFonts w:ascii="Times New Roman" w:eastAsia="Times New Roman" w:hAnsi="Times New Roman" w:cs="Times New Roman"/>
          <w:iCs/>
        </w:rPr>
        <w:t>. </w:t>
      </w:r>
      <w:hyperlink r:id="rId57" w:tooltip="PMID (identifier)" w:history="1">
        <w:r w:rsidRPr="001B63A9">
          <w:rPr>
            <w:rFonts w:ascii="Times New Roman" w:eastAsia="Times New Roman" w:hAnsi="Times New Roman" w:cs="Times New Roman"/>
            <w:iCs/>
          </w:rPr>
          <w:t>PMID</w:t>
        </w:r>
      </w:hyperlink>
      <w:r w:rsidRPr="001B63A9">
        <w:rPr>
          <w:rFonts w:ascii="Times New Roman" w:eastAsia="Times New Roman" w:hAnsi="Times New Roman" w:cs="Times New Roman"/>
          <w:iCs/>
        </w:rPr>
        <w:t> </w:t>
      </w:r>
      <w:hyperlink r:id="rId58" w:history="1">
        <w:r w:rsidRPr="001B63A9">
          <w:rPr>
            <w:rFonts w:ascii="Times New Roman" w:eastAsia="Times New Roman" w:hAnsi="Times New Roman" w:cs="Times New Roman"/>
            <w:iCs/>
          </w:rPr>
          <w:t>15485625</w:t>
        </w:r>
      </w:hyperlink>
      <w:r w:rsidRPr="001B63A9">
        <w:rPr>
          <w:rFonts w:ascii="Times New Roman" w:eastAsia="Times New Roman" w:hAnsi="Times New Roman" w:cs="Times New Roman"/>
          <w:iCs/>
        </w:rPr>
        <w:t>.</w:t>
      </w:r>
    </w:p>
    <w:p w14:paraId="17804712" w14:textId="77777777" w:rsidR="003D2F02" w:rsidRPr="001B63A9" w:rsidRDefault="003D2F02" w:rsidP="003D2F02">
      <w:pPr>
        <w:shd w:val="clear" w:color="auto" w:fill="FFFFFF"/>
        <w:spacing w:line="480" w:lineRule="auto"/>
        <w:contextualSpacing/>
        <w:jc w:val="both"/>
        <w:rPr>
          <w:rFonts w:ascii="Times New Roman" w:eastAsia="Times New Roman" w:hAnsi="Times New Roman" w:cs="Times New Roman"/>
          <w:iCs/>
        </w:rPr>
      </w:pPr>
    </w:p>
    <w:p w14:paraId="2F334639"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 xml:space="preserve">Lin A, Rubin C, Khandpur R, Wang J, Riblett M, Yalavarthi S, Villanueva E, Shah P, Kaplan M, Bruce A. Mast cells and neutrophils release IL-17 through extracellular trap formation in psoriasis. </w:t>
      </w:r>
      <w:r w:rsidRPr="001B63A9">
        <w:rPr>
          <w:rFonts w:ascii="Times New Roman" w:eastAsia="Times New Roman" w:hAnsi="Times New Roman" w:cs="Times New Roman"/>
          <w:iCs/>
          <w:shd w:val="clear" w:color="auto" w:fill="FFFFFF"/>
        </w:rPr>
        <w:t>Journal of immunology (Baltimore, Md:1950)</w:t>
      </w:r>
      <w:r w:rsidRPr="001B63A9">
        <w:rPr>
          <w:rFonts w:ascii="Times New Roman" w:eastAsia="Times New Roman" w:hAnsi="Times New Roman" w:cs="Times New Roman"/>
          <w:shd w:val="clear" w:color="auto" w:fill="FFFFFF"/>
        </w:rPr>
        <w:t xml:space="preserve"> 2011; </w:t>
      </w:r>
      <w:r w:rsidRPr="001B63A9">
        <w:rPr>
          <w:rFonts w:ascii="Times New Roman" w:eastAsia="Times New Roman" w:hAnsi="Times New Roman" w:cs="Times New Roman"/>
          <w:iCs/>
          <w:shd w:val="clear" w:color="auto" w:fill="FFFFFF"/>
        </w:rPr>
        <w:t>187</w:t>
      </w:r>
      <w:r w:rsidRPr="001B63A9">
        <w:rPr>
          <w:rFonts w:ascii="Times New Roman" w:eastAsia="Times New Roman" w:hAnsi="Times New Roman" w:cs="Times New Roman"/>
          <w:shd w:val="clear" w:color="auto" w:fill="FFFFFF"/>
        </w:rPr>
        <w:t>(1), 490–500. https://doi.org/10.4049/jimmunol.1100123</w:t>
      </w:r>
    </w:p>
    <w:p w14:paraId="5D19B386" w14:textId="77777777" w:rsidR="003D2F02" w:rsidRPr="001B63A9" w:rsidRDefault="003D2F02" w:rsidP="003D2F02">
      <w:pPr>
        <w:spacing w:line="480" w:lineRule="auto"/>
        <w:contextualSpacing/>
        <w:jc w:val="both"/>
        <w:rPr>
          <w:rFonts w:ascii="Times New Roman" w:hAnsi="Times New Roman" w:cs="Times New Roman"/>
        </w:rPr>
      </w:pPr>
    </w:p>
    <w:p w14:paraId="3E090C13" w14:textId="77777777" w:rsidR="003D2F02" w:rsidRPr="001B63A9"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rPr>
      </w:pPr>
      <w:r w:rsidRPr="001B63A9">
        <w:rPr>
          <w:rFonts w:ascii="Times New Roman" w:hAnsi="Times New Roman" w:cs="Times New Roman"/>
          <w:iCs/>
        </w:rPr>
        <w:t>Martin D, Towne J, Kricorian G, Klekotka P, Gudjonsson J, Krueger J, Russell C. "The emerging role of IL-17 in the pathogenesis of psoriasis: preclinical and clinical findings". The Journal of Investigative Dermatology 2013; </w:t>
      </w:r>
      <w:r w:rsidRPr="001B63A9">
        <w:rPr>
          <w:rFonts w:ascii="Times New Roman" w:hAnsi="Times New Roman" w:cs="Times New Roman"/>
          <w:bCs/>
          <w:iCs/>
        </w:rPr>
        <w:t>133</w:t>
      </w:r>
      <w:r w:rsidRPr="001B63A9">
        <w:rPr>
          <w:rFonts w:ascii="Times New Roman" w:hAnsi="Times New Roman" w:cs="Times New Roman"/>
          <w:iCs/>
        </w:rPr>
        <w:t> (1):17–26. </w:t>
      </w:r>
      <w:hyperlink r:id="rId59" w:tooltip="Doi (identifier)" w:history="1">
        <w:r w:rsidRPr="001B63A9">
          <w:rPr>
            <w:rStyle w:val="Hyperlink"/>
            <w:rFonts w:ascii="Times New Roman" w:hAnsi="Times New Roman" w:cs="Times New Roman"/>
            <w:iCs/>
          </w:rPr>
          <w:t>doi</w:t>
        </w:r>
      </w:hyperlink>
      <w:r w:rsidRPr="001B63A9">
        <w:rPr>
          <w:rFonts w:ascii="Times New Roman" w:hAnsi="Times New Roman" w:cs="Times New Roman"/>
          <w:iCs/>
        </w:rPr>
        <w:t>:</w:t>
      </w:r>
      <w:hyperlink r:id="rId60" w:history="1">
        <w:r w:rsidRPr="001B63A9">
          <w:rPr>
            <w:rStyle w:val="Hyperlink"/>
            <w:rFonts w:ascii="Times New Roman" w:hAnsi="Times New Roman" w:cs="Times New Roman"/>
            <w:iCs/>
          </w:rPr>
          <w:t>10.1038/jid.2012.194</w:t>
        </w:r>
      </w:hyperlink>
      <w:r w:rsidRPr="001B63A9">
        <w:rPr>
          <w:rFonts w:ascii="Times New Roman" w:hAnsi="Times New Roman" w:cs="Times New Roman"/>
          <w:iCs/>
        </w:rPr>
        <w:t>.</w:t>
      </w:r>
      <w:hyperlink r:id="rId61" w:tooltip="PMC (identifier)" w:history="1">
        <w:r w:rsidRPr="001B63A9">
          <w:rPr>
            <w:rStyle w:val="Hyperlink"/>
            <w:rFonts w:ascii="Times New Roman" w:hAnsi="Times New Roman" w:cs="Times New Roman"/>
            <w:iCs/>
          </w:rPr>
          <w:t>PMC</w:t>
        </w:r>
      </w:hyperlink>
      <w:r w:rsidRPr="001B63A9">
        <w:rPr>
          <w:rFonts w:ascii="Times New Roman" w:hAnsi="Times New Roman" w:cs="Times New Roman"/>
          <w:iCs/>
        </w:rPr>
        <w:t> </w:t>
      </w:r>
      <w:hyperlink r:id="rId62" w:history="1">
        <w:r w:rsidRPr="001B63A9">
          <w:rPr>
            <w:rStyle w:val="Hyperlink"/>
            <w:rFonts w:ascii="Times New Roman" w:hAnsi="Times New Roman" w:cs="Times New Roman"/>
            <w:iCs/>
          </w:rPr>
          <w:t>3568997</w:t>
        </w:r>
      </w:hyperlink>
      <w:r w:rsidRPr="001B63A9">
        <w:rPr>
          <w:rFonts w:ascii="Times New Roman" w:hAnsi="Times New Roman" w:cs="Times New Roman"/>
          <w:iCs/>
        </w:rPr>
        <w:t>. </w:t>
      </w:r>
      <w:hyperlink r:id="rId63" w:tooltip="PMID (identifier)" w:history="1">
        <w:r w:rsidRPr="001B63A9">
          <w:rPr>
            <w:rStyle w:val="Hyperlink"/>
            <w:rFonts w:ascii="Times New Roman" w:hAnsi="Times New Roman" w:cs="Times New Roman"/>
            <w:iCs/>
          </w:rPr>
          <w:t>PMID</w:t>
        </w:r>
      </w:hyperlink>
      <w:r w:rsidRPr="001B63A9">
        <w:rPr>
          <w:rFonts w:ascii="Times New Roman" w:hAnsi="Times New Roman" w:cs="Times New Roman"/>
          <w:iCs/>
        </w:rPr>
        <w:t> </w:t>
      </w:r>
      <w:hyperlink r:id="rId64" w:history="1">
        <w:r w:rsidRPr="001B63A9">
          <w:rPr>
            <w:rStyle w:val="Hyperlink"/>
            <w:rFonts w:ascii="Times New Roman" w:hAnsi="Times New Roman" w:cs="Times New Roman"/>
            <w:iCs/>
          </w:rPr>
          <w:t>22673731</w:t>
        </w:r>
      </w:hyperlink>
      <w:r w:rsidRPr="001B63A9">
        <w:rPr>
          <w:rFonts w:ascii="Times New Roman" w:hAnsi="Times New Roman" w:cs="Times New Roman"/>
          <w:iCs/>
        </w:rPr>
        <w:t>.</w:t>
      </w:r>
    </w:p>
    <w:p w14:paraId="7C20FA0F" w14:textId="77777777" w:rsidR="003D2F02" w:rsidRPr="001B63A9" w:rsidRDefault="003D2F02" w:rsidP="003D2F02">
      <w:pPr>
        <w:shd w:val="clear" w:color="auto" w:fill="FFFFFF"/>
        <w:spacing w:line="480" w:lineRule="auto"/>
        <w:contextualSpacing/>
        <w:jc w:val="both"/>
        <w:rPr>
          <w:rFonts w:ascii="Times New Roman" w:eastAsia="Times New Roman" w:hAnsi="Times New Roman" w:cs="Times New Roman"/>
        </w:rPr>
      </w:pPr>
    </w:p>
    <w:p w14:paraId="18260464"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iCs/>
        </w:rPr>
      </w:pPr>
      <w:r w:rsidRPr="001B63A9">
        <w:rPr>
          <w:rFonts w:ascii="Times New Roman" w:eastAsia="Times New Roman" w:hAnsi="Times New Roman" w:cs="Times New Roman"/>
          <w:iCs/>
        </w:rPr>
        <w:t>Starnes T, Broxmeyer HE, Robertson MJ, Hromas R (Jul 2002).</w:t>
      </w:r>
      <w:hyperlink r:id="rId65" w:history="1">
        <w:r w:rsidRPr="001B63A9">
          <w:rPr>
            <w:rFonts w:ascii="Times New Roman" w:eastAsia="Times New Roman" w:hAnsi="Times New Roman" w:cs="Times New Roman"/>
            <w:iCs/>
          </w:rPr>
          <w:t>"Cutting edge: IL-17D, a novel member of the IL-17 family, stimulates cytokine production and inhibits hemopoiesis"</w:t>
        </w:r>
      </w:hyperlink>
      <w:r w:rsidRPr="001B63A9">
        <w:rPr>
          <w:rFonts w:ascii="Times New Roman" w:eastAsia="Times New Roman" w:hAnsi="Times New Roman" w:cs="Times New Roman"/>
          <w:iCs/>
        </w:rPr>
        <w:t xml:space="preserve">. Journal of Immunology 2002; </w:t>
      </w:r>
      <w:r w:rsidRPr="001B63A9">
        <w:rPr>
          <w:rFonts w:ascii="Times New Roman" w:eastAsia="Times New Roman" w:hAnsi="Times New Roman" w:cs="Times New Roman"/>
          <w:bCs/>
          <w:iCs/>
        </w:rPr>
        <w:t>169</w:t>
      </w:r>
      <w:r w:rsidRPr="001B63A9">
        <w:rPr>
          <w:rFonts w:ascii="Times New Roman" w:eastAsia="Times New Roman" w:hAnsi="Times New Roman" w:cs="Times New Roman"/>
          <w:iCs/>
        </w:rPr>
        <w:t>(2):642-6. </w:t>
      </w:r>
    </w:p>
    <w:p w14:paraId="05833C62" w14:textId="77777777" w:rsidR="003D2F02" w:rsidRPr="001B63A9" w:rsidRDefault="00A92706" w:rsidP="003D2F02">
      <w:pPr>
        <w:pStyle w:val="ListParagraph"/>
        <w:numPr>
          <w:ilvl w:val="1"/>
          <w:numId w:val="7"/>
        </w:numPr>
        <w:spacing w:line="480" w:lineRule="auto"/>
        <w:ind w:left="0" w:firstLine="0"/>
        <w:jc w:val="both"/>
        <w:rPr>
          <w:rFonts w:ascii="Times New Roman" w:eastAsia="Times New Roman" w:hAnsi="Times New Roman" w:cs="Times New Roman"/>
          <w:iCs/>
        </w:rPr>
      </w:pPr>
      <w:hyperlink r:id="rId66" w:tooltip="Doi (identifier)" w:history="1">
        <w:r w:rsidR="003D2F02" w:rsidRPr="001B63A9">
          <w:rPr>
            <w:rFonts w:ascii="Times New Roman" w:eastAsia="Times New Roman" w:hAnsi="Times New Roman" w:cs="Times New Roman"/>
            <w:iCs/>
          </w:rPr>
          <w:t>doi</w:t>
        </w:r>
      </w:hyperlink>
      <w:r w:rsidR="003D2F02" w:rsidRPr="001B63A9">
        <w:rPr>
          <w:rFonts w:ascii="Times New Roman" w:eastAsia="Times New Roman" w:hAnsi="Times New Roman" w:cs="Times New Roman"/>
          <w:iCs/>
        </w:rPr>
        <w:t>:</w:t>
      </w:r>
      <w:hyperlink r:id="rId67" w:history="1">
        <w:r w:rsidR="003D2F02" w:rsidRPr="001B63A9">
          <w:rPr>
            <w:rFonts w:ascii="Times New Roman" w:eastAsia="Times New Roman" w:hAnsi="Times New Roman" w:cs="Times New Roman"/>
            <w:iCs/>
          </w:rPr>
          <w:t>10.4049/jimmunol.169.2.642</w:t>
        </w:r>
      </w:hyperlink>
      <w:r w:rsidR="003D2F02" w:rsidRPr="001B63A9">
        <w:rPr>
          <w:rFonts w:ascii="Times New Roman" w:eastAsia="Times New Roman" w:hAnsi="Times New Roman" w:cs="Times New Roman"/>
          <w:iCs/>
        </w:rPr>
        <w:t>. </w:t>
      </w:r>
      <w:hyperlink r:id="rId68" w:tooltip="PMID (identifier)" w:history="1">
        <w:r w:rsidR="003D2F02" w:rsidRPr="001B63A9">
          <w:rPr>
            <w:rFonts w:ascii="Times New Roman" w:eastAsia="Times New Roman" w:hAnsi="Times New Roman" w:cs="Times New Roman"/>
            <w:iCs/>
          </w:rPr>
          <w:t>PMID</w:t>
        </w:r>
      </w:hyperlink>
      <w:r w:rsidR="003D2F02" w:rsidRPr="001B63A9">
        <w:rPr>
          <w:rFonts w:ascii="Times New Roman" w:eastAsia="Times New Roman" w:hAnsi="Times New Roman" w:cs="Times New Roman"/>
          <w:iCs/>
        </w:rPr>
        <w:t> </w:t>
      </w:r>
      <w:hyperlink r:id="rId69" w:history="1">
        <w:r w:rsidR="003D2F02" w:rsidRPr="001B63A9">
          <w:rPr>
            <w:rFonts w:ascii="Times New Roman" w:eastAsia="Times New Roman" w:hAnsi="Times New Roman" w:cs="Times New Roman"/>
            <w:iCs/>
          </w:rPr>
          <w:t>12097364</w:t>
        </w:r>
      </w:hyperlink>
      <w:r w:rsidR="003D2F02" w:rsidRPr="001B63A9">
        <w:rPr>
          <w:rFonts w:ascii="Times New Roman" w:eastAsia="Times New Roman" w:hAnsi="Times New Roman" w:cs="Times New Roman"/>
          <w:iCs/>
        </w:rPr>
        <w:t>.</w:t>
      </w:r>
    </w:p>
    <w:p w14:paraId="16B03D17" w14:textId="77777777" w:rsidR="003D2F02" w:rsidRPr="001B63A9" w:rsidRDefault="003D2F02" w:rsidP="003D2F02">
      <w:pPr>
        <w:pStyle w:val="ListParagraph"/>
        <w:spacing w:line="480" w:lineRule="auto"/>
        <w:ind w:left="0"/>
        <w:jc w:val="both"/>
        <w:rPr>
          <w:rFonts w:ascii="Times New Roman" w:eastAsia="Times New Roman" w:hAnsi="Times New Roman" w:cs="Times New Roman"/>
        </w:rPr>
      </w:pPr>
    </w:p>
    <w:p w14:paraId="02246BC2" w14:textId="77777777" w:rsidR="003D2F02" w:rsidRPr="001B63A9" w:rsidRDefault="003D2F02" w:rsidP="003D2F02">
      <w:pPr>
        <w:pStyle w:val="ListParagraph"/>
        <w:numPr>
          <w:ilvl w:val="0"/>
          <w:numId w:val="5"/>
        </w:numPr>
        <w:spacing w:line="480" w:lineRule="auto"/>
        <w:jc w:val="both"/>
        <w:rPr>
          <w:rStyle w:val="Hyperlink"/>
          <w:rFonts w:ascii="Times New Roman" w:hAnsi="Times New Roman" w:cs="Times New Roman"/>
        </w:rPr>
      </w:pPr>
      <w:r w:rsidRPr="001B63A9">
        <w:rPr>
          <w:rFonts w:ascii="Times New Roman" w:hAnsi="Times New Roman" w:cs="Times New Roman"/>
        </w:rPr>
        <w:t xml:space="preserve">Yoshimoto T. The Hunt for the Source of Primary Interleukin-4: How We Discovered That Natural Killer T Cells and Basophils Determine T Helper Type 2 Cell Differentiation In Vivo. Front. Immunol 2018 </w:t>
      </w:r>
      <w:hyperlink r:id="rId70" w:history="1">
        <w:r w:rsidRPr="001B63A9">
          <w:rPr>
            <w:rStyle w:val="Hyperlink"/>
            <w:rFonts w:ascii="Times New Roman" w:hAnsi="Times New Roman" w:cs="Times New Roman"/>
          </w:rPr>
          <w:t>https://doi.org/10.3389/fimmu.2018.00716</w:t>
        </w:r>
      </w:hyperlink>
    </w:p>
    <w:p w14:paraId="4A46A121" w14:textId="77777777" w:rsidR="003D2F02" w:rsidRPr="001B63A9" w:rsidRDefault="003D2F02" w:rsidP="003D2F02">
      <w:pPr>
        <w:spacing w:line="480" w:lineRule="auto"/>
        <w:contextualSpacing/>
        <w:jc w:val="both"/>
        <w:rPr>
          <w:rStyle w:val="Hyperlink"/>
          <w:rFonts w:ascii="Times New Roman" w:hAnsi="Times New Roman" w:cs="Times New Roman"/>
        </w:rPr>
      </w:pPr>
    </w:p>
    <w:p w14:paraId="12A05CEA" w14:textId="77777777" w:rsidR="003D2F02"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Cheung P, Wong C, Lam C. Molecular mechanisms of cytokine and chemokine release from eosinophils activated by IL-17A, IL-17F, and IL-23: implication for Th17 lymphocytes-mediated allergic inflammation. J Immunol 2008; 180: 5625-5635.</w:t>
      </w:r>
    </w:p>
    <w:p w14:paraId="2D193308" w14:textId="77777777" w:rsidR="003D2F02" w:rsidRPr="00A54B11" w:rsidRDefault="003D2F02" w:rsidP="003D2F02">
      <w:pPr>
        <w:spacing w:line="480" w:lineRule="auto"/>
        <w:jc w:val="both"/>
        <w:rPr>
          <w:rFonts w:ascii="Times New Roman" w:hAnsi="Times New Roman" w:cs="Times New Roman"/>
          <w:lang w:val="en-US"/>
        </w:rPr>
      </w:pPr>
    </w:p>
    <w:p w14:paraId="3AC79253" w14:textId="77777777" w:rsidR="003D2F02" w:rsidRPr="00A54B11" w:rsidRDefault="003D2F02" w:rsidP="003D2F02">
      <w:pPr>
        <w:pStyle w:val="ListParagraph"/>
        <w:numPr>
          <w:ilvl w:val="0"/>
          <w:numId w:val="5"/>
        </w:numPr>
        <w:spacing w:line="480" w:lineRule="auto"/>
        <w:jc w:val="both"/>
        <w:rPr>
          <w:rFonts w:ascii="Times New Roman" w:hAnsi="Times New Roman" w:cs="Times New Roman"/>
        </w:rPr>
      </w:pPr>
      <w:r w:rsidRPr="00A54B11">
        <w:rPr>
          <w:rFonts w:ascii="Times New Roman" w:hAnsi="Times New Roman" w:cs="Times New Roman"/>
          <w:lang w:val="en-US"/>
        </w:rPr>
        <w:t>Liu J, Liu Y, Xiang P, Pu L, Xiong H, Li C, et al. Neutrophil-to-lymphocyte ratio predicts severe illness patients with 2019 novel coronavirus in the early stage. medRxiv 2020. https://doi.org/10.1101/2020.02.10.20021584.</w:t>
      </w:r>
    </w:p>
    <w:p w14:paraId="15453A85" w14:textId="77777777" w:rsidR="003D2F02" w:rsidRPr="001B63A9" w:rsidRDefault="003D2F02" w:rsidP="003D2F02">
      <w:pPr>
        <w:spacing w:line="480" w:lineRule="auto"/>
        <w:contextualSpacing/>
        <w:jc w:val="both"/>
        <w:rPr>
          <w:rFonts w:ascii="Times New Roman" w:hAnsi="Times New Roman" w:cs="Times New Roman"/>
        </w:rPr>
      </w:pPr>
    </w:p>
    <w:p w14:paraId="1BE2B4EB"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Lin L, Lu L, Cao W, Li T. Hypothesis for potential pathogenesis of SARS-CoV-2 infection--a review of immune changes in patients with viral pneumonia. Emerg Microbes Infect Taylor &amp; Francis 2020;0:1–14.</w:t>
      </w:r>
    </w:p>
    <w:p w14:paraId="6343627A" w14:textId="77777777" w:rsidR="003D2F02" w:rsidRPr="001B63A9" w:rsidRDefault="003D2F02" w:rsidP="003D2F02">
      <w:pPr>
        <w:spacing w:line="480" w:lineRule="auto"/>
        <w:contextualSpacing/>
        <w:jc w:val="both"/>
        <w:rPr>
          <w:rFonts w:ascii="Times New Roman" w:hAnsi="Times New Roman" w:cs="Times New Roman"/>
        </w:rPr>
      </w:pPr>
    </w:p>
    <w:p w14:paraId="2B25CA9F" w14:textId="77777777" w:rsidR="003D2F02" w:rsidRPr="00BC2103" w:rsidRDefault="003D2F02" w:rsidP="003D2F02">
      <w:pPr>
        <w:pStyle w:val="ListParagraph"/>
        <w:numPr>
          <w:ilvl w:val="0"/>
          <w:numId w:val="5"/>
        </w:numPr>
        <w:spacing w:after="360" w:line="480" w:lineRule="auto"/>
        <w:jc w:val="both"/>
        <w:rPr>
          <w:rFonts w:ascii="Times New Roman" w:hAnsi="Times New Roman" w:cs="Times New Roman"/>
        </w:rPr>
      </w:pPr>
      <w:r w:rsidRPr="001B63A9">
        <w:rPr>
          <w:rFonts w:ascii="Times New Roman" w:hAnsi="Times New Roman" w:cs="Times New Roman"/>
        </w:rPr>
        <w:t>Zheng H, Zhang M, Yang C, </w:t>
      </w:r>
      <w:r w:rsidRPr="001B63A9">
        <w:rPr>
          <w:rFonts w:ascii="Times New Roman" w:hAnsi="Times New Roman" w:cs="Times New Roman"/>
          <w:iCs/>
        </w:rPr>
        <w:t>et al.</w:t>
      </w:r>
      <w:r w:rsidRPr="001B63A9">
        <w:rPr>
          <w:rFonts w:ascii="Times New Roman" w:hAnsi="Times New Roman" w:cs="Times New Roman"/>
        </w:rPr>
        <w:t> Elevated exhaustion levels and reduced functional diversity of T cells in peripheral blood may predict severe progression in COVID-19 patients. </w:t>
      </w:r>
      <w:r w:rsidRPr="001B63A9">
        <w:rPr>
          <w:rFonts w:ascii="Times New Roman" w:hAnsi="Times New Roman" w:cs="Times New Roman"/>
          <w:iCs/>
        </w:rPr>
        <w:t>Cell Mol Immunol</w:t>
      </w:r>
      <w:r w:rsidRPr="001B63A9">
        <w:rPr>
          <w:rFonts w:ascii="Times New Roman" w:hAnsi="Times New Roman" w:cs="Times New Roman"/>
        </w:rPr>
        <w:t xml:space="preserve"> 2020 </w:t>
      </w:r>
      <w:hyperlink r:id="rId71" w:history="1">
        <w:r w:rsidRPr="001B63A9">
          <w:rPr>
            <w:rStyle w:val="Hyperlink"/>
            <w:rFonts w:ascii="Times New Roman" w:hAnsi="Times New Roman" w:cs="Times New Roman"/>
          </w:rPr>
          <w:t>https://doi.org/10.1038</w:t>
        </w:r>
      </w:hyperlink>
      <w:r w:rsidRPr="001B63A9">
        <w:rPr>
          <w:rFonts w:ascii="Times New Roman" w:hAnsi="Times New Roman" w:cs="Times New Roman"/>
        </w:rPr>
        <w:t xml:space="preserve"> </w:t>
      </w:r>
      <w:hyperlink r:id="rId72" w:history="1">
        <w:r w:rsidRPr="001B63A9">
          <w:rPr>
            <w:rStyle w:val="Hyperlink"/>
            <w:rFonts w:ascii="Times New Roman" w:hAnsi="Times New Roman" w:cs="Times New Roman"/>
          </w:rPr>
          <w:t>https://doi.org/10.3389/fped.2019.00431</w:t>
        </w:r>
      </w:hyperlink>
      <w:r w:rsidRPr="001B63A9">
        <w:rPr>
          <w:rFonts w:ascii="Times New Roman" w:hAnsi="Times New Roman" w:cs="Times New Roman"/>
        </w:rPr>
        <w:t>)</w:t>
      </w:r>
      <w:bookmarkStart w:id="1" w:name="h1"/>
      <w:bookmarkEnd w:id="1"/>
      <w:r w:rsidRPr="001B63A9">
        <w:rPr>
          <w:rFonts w:ascii="Times New Roman" w:hAnsi="Times New Roman" w:cs="Times New Roman"/>
        </w:rPr>
        <w:t>. /s41423-020-0401-3). </w:t>
      </w:r>
    </w:p>
    <w:p w14:paraId="63DB099B" w14:textId="77777777" w:rsidR="003D2F02" w:rsidRPr="00BC2103" w:rsidRDefault="003D2F02" w:rsidP="003D2F02">
      <w:pPr>
        <w:pStyle w:val="ListParagraph"/>
        <w:numPr>
          <w:ilvl w:val="0"/>
          <w:numId w:val="5"/>
        </w:numPr>
        <w:spacing w:after="360" w:line="480" w:lineRule="auto"/>
        <w:jc w:val="both"/>
        <w:rPr>
          <w:rFonts w:ascii="Times New Roman" w:hAnsi="Times New Roman" w:cs="Times New Roman"/>
        </w:rPr>
      </w:pPr>
      <w:r w:rsidRPr="00BC2103">
        <w:rPr>
          <w:rFonts w:ascii="Times New Roman" w:hAnsi="Times New Roman" w:cs="Times New Roman"/>
        </w:rPr>
        <w:t>Lammas D, Casanova J, Kumararatne D. Clinical consequences of defects in the IL-12-dependent interferon-gamma (IFN-gamma) pathway. Clin Exp Immunol 2000; 121(3):417-25.</w:t>
      </w:r>
    </w:p>
    <w:p w14:paraId="650C62F6" w14:textId="77777777" w:rsidR="003D2F02" w:rsidRPr="00BC2103" w:rsidRDefault="003D2F02" w:rsidP="003D2F02">
      <w:pPr>
        <w:pStyle w:val="ListParagraph"/>
        <w:spacing w:line="480" w:lineRule="auto"/>
        <w:ind w:left="786"/>
        <w:jc w:val="both"/>
        <w:rPr>
          <w:rFonts w:ascii="Times New Roman" w:hAnsi="Times New Roman" w:cs="Times New Roman"/>
        </w:rPr>
      </w:pPr>
    </w:p>
    <w:p w14:paraId="273D6789" w14:textId="77777777" w:rsidR="003D2F02"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Ma X, Yan W, Zheng H, et al. Regulation of IL-10 and IL-12 production and function in macrophages and dendritic cells. </w:t>
      </w:r>
      <w:r w:rsidRPr="001B63A9">
        <w:rPr>
          <w:rFonts w:ascii="Times New Roman" w:hAnsi="Times New Roman" w:cs="Times New Roman"/>
          <w:iCs/>
        </w:rPr>
        <w:t>F1000Res</w:t>
      </w:r>
      <w:r w:rsidRPr="001B63A9">
        <w:rPr>
          <w:rFonts w:ascii="Times New Roman" w:hAnsi="Times New Roman" w:cs="Times New Roman"/>
        </w:rPr>
        <w:t xml:space="preserve"> 2015; 4:F1000 Faculty Rev-1465. doi:10.12688/f1000research.7010.1</w:t>
      </w:r>
    </w:p>
    <w:p w14:paraId="79B9C962" w14:textId="77777777" w:rsidR="003D2F02" w:rsidRPr="00EE151F" w:rsidRDefault="003D2F02" w:rsidP="003D2F02">
      <w:pPr>
        <w:spacing w:line="480" w:lineRule="auto"/>
        <w:jc w:val="both"/>
        <w:rPr>
          <w:rFonts w:ascii="Times New Roman" w:eastAsia="Times New Roman" w:hAnsi="Times New Roman" w:cs="Times New Roman"/>
          <w:color w:val="303030"/>
          <w:shd w:val="clear" w:color="auto" w:fill="FFFFFF"/>
        </w:rPr>
      </w:pPr>
    </w:p>
    <w:p w14:paraId="676FB3E7" w14:textId="77777777" w:rsidR="003D2F02" w:rsidRPr="00EE151F" w:rsidRDefault="003D2F02" w:rsidP="003D2F02">
      <w:pPr>
        <w:pStyle w:val="ListParagraph"/>
        <w:numPr>
          <w:ilvl w:val="0"/>
          <w:numId w:val="5"/>
        </w:numPr>
        <w:spacing w:line="480" w:lineRule="auto"/>
        <w:jc w:val="both"/>
        <w:rPr>
          <w:rFonts w:ascii="Times New Roman" w:hAnsi="Times New Roman" w:cs="Times New Roman"/>
        </w:rPr>
      </w:pPr>
      <w:r>
        <w:rPr>
          <w:rFonts w:ascii="Times New Roman" w:eastAsia="Times New Roman" w:hAnsi="Times New Roman" w:cs="Times New Roman"/>
          <w:color w:val="303030"/>
          <w:shd w:val="clear" w:color="auto" w:fill="FFFFFF"/>
        </w:rPr>
        <w:t>D'Ambrosio, D, Cippitelli, M, Cocciolo, M. G. Mazzeo, D, Di Lucia, P, Lang, R, Sinigaglia, F,</w:t>
      </w:r>
      <w:r w:rsidRPr="00EE151F">
        <w:rPr>
          <w:rFonts w:ascii="Times New Roman" w:eastAsia="Times New Roman" w:hAnsi="Times New Roman" w:cs="Times New Roman"/>
          <w:color w:val="303030"/>
          <w:shd w:val="clear" w:color="auto" w:fill="FFFFFF"/>
        </w:rPr>
        <w:t xml:space="preserve"> Panina-Bordignon, P. (1998). Inhibition of IL-12 production by 1,25-dihydroxyvitamin D3. Involvement of NF-kappaB downregulation in transcriptional repression of the p40 gene. </w:t>
      </w:r>
      <w:r w:rsidRPr="000557A7">
        <w:rPr>
          <w:rFonts w:ascii="Times New Roman" w:eastAsia="Times New Roman" w:hAnsi="Times New Roman" w:cs="Times New Roman"/>
          <w:iCs/>
          <w:color w:val="303030"/>
          <w:shd w:val="clear" w:color="auto" w:fill="FFFFFF"/>
        </w:rPr>
        <w:t>The Journal of clinical investigation</w:t>
      </w:r>
      <w:r>
        <w:rPr>
          <w:rFonts w:ascii="Times New Roman" w:eastAsia="Times New Roman" w:hAnsi="Times New Roman" w:cs="Times New Roman"/>
          <w:color w:val="303030"/>
          <w:shd w:val="clear" w:color="auto" w:fill="FFFFFF"/>
        </w:rPr>
        <w:t xml:space="preserve"> 1998; </w:t>
      </w:r>
      <w:r w:rsidRPr="000557A7">
        <w:rPr>
          <w:rFonts w:ascii="Times New Roman" w:eastAsia="Times New Roman" w:hAnsi="Times New Roman" w:cs="Times New Roman"/>
          <w:iCs/>
          <w:color w:val="303030"/>
          <w:shd w:val="clear" w:color="auto" w:fill="FFFFFF"/>
        </w:rPr>
        <w:t>101</w:t>
      </w:r>
      <w:r w:rsidRPr="000557A7">
        <w:rPr>
          <w:rFonts w:ascii="Times New Roman" w:eastAsia="Times New Roman" w:hAnsi="Times New Roman" w:cs="Times New Roman"/>
          <w:color w:val="303030"/>
          <w:shd w:val="clear" w:color="auto" w:fill="FFFFFF"/>
        </w:rPr>
        <w:t>(1), 252–262. https://doi.org/10.1</w:t>
      </w:r>
      <w:r w:rsidRPr="00EE151F">
        <w:rPr>
          <w:rFonts w:ascii="Times New Roman" w:eastAsia="Times New Roman" w:hAnsi="Times New Roman" w:cs="Times New Roman"/>
          <w:color w:val="303030"/>
          <w:shd w:val="clear" w:color="auto" w:fill="FFFFFF"/>
        </w:rPr>
        <w:t>172/JCI1050</w:t>
      </w:r>
    </w:p>
    <w:p w14:paraId="43559622" w14:textId="77777777" w:rsidR="003D2F02" w:rsidRPr="001B63A9" w:rsidRDefault="003D2F02" w:rsidP="003D2F02">
      <w:pPr>
        <w:spacing w:line="480" w:lineRule="auto"/>
        <w:contextualSpacing/>
        <w:jc w:val="both"/>
        <w:rPr>
          <w:rFonts w:ascii="Times New Roman" w:hAnsi="Times New Roman" w:cs="Times New Roman"/>
        </w:rPr>
      </w:pPr>
    </w:p>
    <w:p w14:paraId="456D81CC"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Martinez N, Sato F, Kawai E, Omura S</w:t>
      </w:r>
      <w:r>
        <w:rPr>
          <w:rFonts w:ascii="Times New Roman" w:hAnsi="Times New Roman" w:cs="Times New Roman"/>
        </w:rPr>
        <w:t>, Chervenak R, Tsunoda I</w:t>
      </w:r>
      <w:r w:rsidRPr="001B63A9">
        <w:rPr>
          <w:rFonts w:ascii="Times New Roman" w:hAnsi="Times New Roman" w:cs="Times New Roman"/>
        </w:rPr>
        <w:t>. Regulatory T cells and Th17 cells in viral infections: implications for multiple sclerosis and myocarditis. </w:t>
      </w:r>
      <w:r w:rsidRPr="001B63A9">
        <w:rPr>
          <w:rFonts w:ascii="Times New Roman" w:hAnsi="Times New Roman" w:cs="Times New Roman"/>
          <w:iCs/>
        </w:rPr>
        <w:t>Future virology</w:t>
      </w:r>
      <w:r>
        <w:rPr>
          <w:rFonts w:ascii="Times New Roman" w:hAnsi="Times New Roman" w:cs="Times New Roman"/>
        </w:rPr>
        <w:t xml:space="preserve"> 2012; </w:t>
      </w:r>
      <w:r w:rsidRPr="001B63A9">
        <w:rPr>
          <w:rFonts w:ascii="Times New Roman" w:hAnsi="Times New Roman" w:cs="Times New Roman"/>
          <w:iCs/>
        </w:rPr>
        <w:t>7</w:t>
      </w:r>
      <w:r w:rsidRPr="001B63A9">
        <w:rPr>
          <w:rFonts w:ascii="Times New Roman" w:hAnsi="Times New Roman" w:cs="Times New Roman"/>
        </w:rPr>
        <w:t xml:space="preserve">(6):593–608. </w:t>
      </w:r>
      <w:hyperlink r:id="rId73" w:history="1">
        <w:r w:rsidRPr="001B63A9">
          <w:rPr>
            <w:rStyle w:val="Hyperlink"/>
            <w:rFonts w:ascii="Times New Roman" w:hAnsi="Times New Roman" w:cs="Times New Roman"/>
          </w:rPr>
          <w:t>https://doi.org/10.2217/fvl.12.44</w:t>
        </w:r>
      </w:hyperlink>
    </w:p>
    <w:p w14:paraId="15195B16" w14:textId="77777777" w:rsidR="003D2F02" w:rsidRPr="001B63A9" w:rsidRDefault="003D2F02" w:rsidP="003D2F02">
      <w:pPr>
        <w:spacing w:line="480" w:lineRule="auto"/>
        <w:contextualSpacing/>
        <w:jc w:val="both"/>
        <w:rPr>
          <w:rFonts w:ascii="Times New Roman" w:hAnsi="Times New Roman" w:cs="Times New Roman"/>
        </w:rPr>
      </w:pPr>
    </w:p>
    <w:p w14:paraId="08C804A8"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Hou W, Kang H, Kim. Th17 cells enhance viral persistence and inhibit T cell cytotoxicity in a model of chronic virus infection. </w:t>
      </w:r>
      <w:r w:rsidRPr="001B63A9">
        <w:rPr>
          <w:rFonts w:ascii="Times New Roman" w:hAnsi="Times New Roman" w:cs="Times New Roman"/>
          <w:iCs/>
        </w:rPr>
        <w:t>The Journal of experimental medicine</w:t>
      </w:r>
      <w:r w:rsidRPr="001B63A9">
        <w:rPr>
          <w:rFonts w:ascii="Times New Roman" w:hAnsi="Times New Roman" w:cs="Times New Roman"/>
        </w:rPr>
        <w:t xml:space="preserve"> 2009; </w:t>
      </w:r>
      <w:r w:rsidRPr="001B63A9">
        <w:rPr>
          <w:rFonts w:ascii="Times New Roman" w:hAnsi="Times New Roman" w:cs="Times New Roman"/>
          <w:iCs/>
        </w:rPr>
        <w:t>206</w:t>
      </w:r>
      <w:r w:rsidRPr="001B63A9">
        <w:rPr>
          <w:rFonts w:ascii="Times New Roman" w:hAnsi="Times New Roman" w:cs="Times New Roman"/>
        </w:rPr>
        <w:t xml:space="preserve">(2):313–328. </w:t>
      </w:r>
      <w:hyperlink r:id="rId74" w:history="1">
        <w:r w:rsidRPr="001B63A9">
          <w:rPr>
            <w:rStyle w:val="Hyperlink"/>
            <w:rFonts w:ascii="Times New Roman" w:hAnsi="Times New Roman" w:cs="Times New Roman"/>
          </w:rPr>
          <w:t>https://doi.org/10.1084/jem.20082030</w:t>
        </w:r>
      </w:hyperlink>
    </w:p>
    <w:p w14:paraId="7C675434" w14:textId="77777777" w:rsidR="003D2F02" w:rsidRPr="001B63A9" w:rsidRDefault="003D2F02" w:rsidP="003D2F02">
      <w:pPr>
        <w:spacing w:line="480" w:lineRule="auto"/>
        <w:contextualSpacing/>
        <w:jc w:val="both"/>
        <w:rPr>
          <w:rFonts w:ascii="Times New Roman" w:hAnsi="Times New Roman" w:cs="Times New Roman"/>
        </w:rPr>
      </w:pPr>
    </w:p>
    <w:p w14:paraId="2316516B" w14:textId="77777777" w:rsidR="003D2F02" w:rsidRPr="001163BF"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Sun H, Kim, D, Li X, et al. Th1/17 Polarization of CD4 T Cells Supports HIV-1 Persistence during Antiretroviral Therapy. </w:t>
      </w:r>
      <w:r w:rsidRPr="001B63A9">
        <w:rPr>
          <w:rFonts w:ascii="Times New Roman" w:eastAsia="Times New Roman" w:hAnsi="Times New Roman" w:cs="Times New Roman"/>
          <w:iCs/>
          <w:shd w:val="clear" w:color="auto" w:fill="FFFFFF"/>
        </w:rPr>
        <w:t>Journal of virology</w:t>
      </w:r>
      <w:r w:rsidRPr="001B63A9">
        <w:rPr>
          <w:rFonts w:ascii="Times New Roman" w:eastAsia="Times New Roman" w:hAnsi="Times New Roman" w:cs="Times New Roman"/>
          <w:shd w:val="clear" w:color="auto" w:fill="FFFFFF"/>
        </w:rPr>
        <w:t xml:space="preserve"> 2015; </w:t>
      </w:r>
      <w:r w:rsidRPr="001B63A9">
        <w:rPr>
          <w:rFonts w:ascii="Times New Roman" w:eastAsia="Times New Roman" w:hAnsi="Times New Roman" w:cs="Times New Roman"/>
          <w:iCs/>
          <w:shd w:val="clear" w:color="auto" w:fill="FFFFFF"/>
        </w:rPr>
        <w:t>89</w:t>
      </w:r>
      <w:r w:rsidRPr="001B63A9">
        <w:rPr>
          <w:rFonts w:ascii="Times New Roman" w:eastAsia="Times New Roman" w:hAnsi="Times New Roman" w:cs="Times New Roman"/>
          <w:shd w:val="clear" w:color="auto" w:fill="FFFFFF"/>
        </w:rPr>
        <w:t xml:space="preserve">(22), 11284–11293. </w:t>
      </w:r>
      <w:hyperlink r:id="rId75" w:history="1">
        <w:r w:rsidRPr="009A424B">
          <w:rPr>
            <w:rStyle w:val="Hyperlink"/>
            <w:rFonts w:ascii="Times New Roman" w:eastAsia="Times New Roman" w:hAnsi="Times New Roman" w:cs="Times New Roman"/>
            <w:shd w:val="clear" w:color="auto" w:fill="FFFFFF"/>
          </w:rPr>
          <w:t>https://doi.org/10.1128/JVI.01595-15</w:t>
        </w:r>
      </w:hyperlink>
    </w:p>
    <w:p w14:paraId="2A3E3988" w14:textId="77777777" w:rsidR="003D2F02" w:rsidRPr="001163BF" w:rsidRDefault="003D2F02" w:rsidP="003D2F02">
      <w:pPr>
        <w:spacing w:line="480" w:lineRule="auto"/>
        <w:jc w:val="both"/>
        <w:rPr>
          <w:rFonts w:ascii="Arial" w:eastAsia="Times New Roman" w:hAnsi="Arial" w:cs="Arial"/>
          <w:color w:val="303030"/>
          <w:sz w:val="20"/>
          <w:szCs w:val="20"/>
          <w:shd w:val="clear" w:color="auto" w:fill="FFFFFF"/>
        </w:rPr>
      </w:pPr>
    </w:p>
    <w:p w14:paraId="3031F112" w14:textId="77777777" w:rsidR="003D2F02" w:rsidRPr="001163BF" w:rsidRDefault="003D2F02" w:rsidP="003D2F02">
      <w:pPr>
        <w:pStyle w:val="ListParagraph"/>
        <w:numPr>
          <w:ilvl w:val="0"/>
          <w:numId w:val="5"/>
        </w:numPr>
        <w:spacing w:line="480" w:lineRule="auto"/>
        <w:jc w:val="both"/>
        <w:rPr>
          <w:rFonts w:ascii="Times New Roman" w:eastAsia="Times New Roman" w:hAnsi="Times New Roman" w:cs="Times New Roman"/>
        </w:rPr>
      </w:pPr>
      <w:r w:rsidRPr="001163BF">
        <w:rPr>
          <w:rFonts w:ascii="Times New Roman" w:eastAsia="Times New Roman" w:hAnsi="Times New Roman" w:cs="Times New Roman"/>
          <w:color w:val="303030"/>
          <w:shd w:val="clear" w:color="auto" w:fill="FFFFFF"/>
        </w:rPr>
        <w:t>Yi, Y., Lagniton, P., Ye</w:t>
      </w:r>
      <w:r>
        <w:rPr>
          <w:rFonts w:ascii="Times New Roman" w:eastAsia="Times New Roman" w:hAnsi="Times New Roman" w:cs="Times New Roman"/>
          <w:color w:val="303030"/>
          <w:shd w:val="clear" w:color="auto" w:fill="FFFFFF"/>
        </w:rPr>
        <w:t>, S., Li, E., &amp; Xu, R. H</w:t>
      </w:r>
      <w:r w:rsidRPr="001163BF">
        <w:rPr>
          <w:rFonts w:ascii="Times New Roman" w:eastAsia="Times New Roman" w:hAnsi="Times New Roman" w:cs="Times New Roman"/>
          <w:color w:val="303030"/>
          <w:shd w:val="clear" w:color="auto" w:fill="FFFFFF"/>
        </w:rPr>
        <w:t>. COVID-19: what has been learned and to be learned about the novel coronavirus disease. </w:t>
      </w:r>
      <w:r w:rsidRPr="000557A7">
        <w:rPr>
          <w:rFonts w:ascii="Times New Roman" w:eastAsia="Times New Roman" w:hAnsi="Times New Roman" w:cs="Times New Roman"/>
          <w:iCs/>
          <w:color w:val="303030"/>
          <w:shd w:val="clear" w:color="auto" w:fill="FFFFFF"/>
        </w:rPr>
        <w:t>International journal of biological sciences</w:t>
      </w:r>
      <w:r>
        <w:rPr>
          <w:rFonts w:ascii="Times New Roman" w:eastAsia="Times New Roman" w:hAnsi="Times New Roman" w:cs="Times New Roman"/>
          <w:color w:val="303030"/>
          <w:shd w:val="clear" w:color="auto" w:fill="FFFFFF"/>
        </w:rPr>
        <w:t xml:space="preserve"> 2020;</w:t>
      </w:r>
      <w:r w:rsidRPr="000557A7">
        <w:rPr>
          <w:rFonts w:ascii="Times New Roman" w:eastAsia="Times New Roman" w:hAnsi="Times New Roman" w:cs="Times New Roman"/>
          <w:iCs/>
          <w:color w:val="303030"/>
          <w:shd w:val="clear" w:color="auto" w:fill="FFFFFF"/>
        </w:rPr>
        <w:t>16</w:t>
      </w:r>
      <w:r>
        <w:rPr>
          <w:rFonts w:ascii="Times New Roman" w:eastAsia="Times New Roman" w:hAnsi="Times New Roman" w:cs="Times New Roman"/>
          <w:color w:val="303030"/>
          <w:shd w:val="clear" w:color="auto" w:fill="FFFFFF"/>
        </w:rPr>
        <w:t>(10):</w:t>
      </w:r>
      <w:r w:rsidRPr="000557A7">
        <w:rPr>
          <w:rFonts w:ascii="Times New Roman" w:eastAsia="Times New Roman" w:hAnsi="Times New Roman" w:cs="Times New Roman"/>
          <w:color w:val="303030"/>
          <w:shd w:val="clear" w:color="auto" w:fill="FFFFFF"/>
        </w:rPr>
        <w:t>1753–1766. https://d</w:t>
      </w:r>
      <w:r w:rsidRPr="001163BF">
        <w:rPr>
          <w:rFonts w:ascii="Times New Roman" w:eastAsia="Times New Roman" w:hAnsi="Times New Roman" w:cs="Times New Roman"/>
          <w:color w:val="303030"/>
          <w:shd w:val="clear" w:color="auto" w:fill="FFFFFF"/>
        </w:rPr>
        <w:t>oi.org/10.7150/ijbs.45134</w:t>
      </w:r>
    </w:p>
    <w:p w14:paraId="06FA1124" w14:textId="77777777" w:rsidR="003D2F02" w:rsidRPr="001B63A9" w:rsidRDefault="003D2F02" w:rsidP="003D2F02">
      <w:pPr>
        <w:spacing w:line="480" w:lineRule="auto"/>
        <w:contextualSpacing/>
        <w:jc w:val="both"/>
        <w:rPr>
          <w:rFonts w:ascii="Times New Roman" w:hAnsi="Times New Roman" w:cs="Times New Roman"/>
        </w:rPr>
      </w:pPr>
    </w:p>
    <w:p w14:paraId="42703E23" w14:textId="77777777" w:rsidR="003D2F02" w:rsidRPr="00E811BC"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lang w:val="en-US"/>
        </w:rPr>
        <w:t>Li C, Yang P, Sun Y, et al. IL-17 response mediates acute lung injury induced by the 2009 pandemic influenza A (H1N1) virus. Cell Res 2012; 22:528e38.</w:t>
      </w:r>
      <w:r w:rsidRPr="00E811BC">
        <w:rPr>
          <w:rFonts w:ascii="Arial" w:eastAsia="Times New Roman" w:hAnsi="Arial" w:cs="Arial"/>
          <w:color w:val="303030"/>
          <w:sz w:val="20"/>
          <w:szCs w:val="20"/>
          <w:shd w:val="clear" w:color="auto" w:fill="FFFFFF"/>
        </w:rPr>
        <w:t xml:space="preserve"> </w:t>
      </w:r>
    </w:p>
    <w:p w14:paraId="670C970F" w14:textId="77777777" w:rsidR="003D2F02" w:rsidRPr="00E811BC" w:rsidRDefault="003D2F02" w:rsidP="003D2F02">
      <w:pPr>
        <w:spacing w:line="480" w:lineRule="auto"/>
        <w:jc w:val="both"/>
        <w:rPr>
          <w:rFonts w:ascii="Times New Roman" w:hAnsi="Times New Roman" w:cs="Times New Roman"/>
        </w:rPr>
      </w:pPr>
    </w:p>
    <w:p w14:paraId="690C0C30" w14:textId="77777777" w:rsidR="003D2F02" w:rsidRPr="000557A7" w:rsidRDefault="003D2F02" w:rsidP="003D2F02">
      <w:pPr>
        <w:pStyle w:val="ListParagraph"/>
        <w:numPr>
          <w:ilvl w:val="0"/>
          <w:numId w:val="5"/>
        </w:numPr>
        <w:spacing w:line="480" w:lineRule="auto"/>
        <w:jc w:val="both"/>
        <w:rPr>
          <w:rFonts w:ascii="Times New Roman" w:hAnsi="Times New Roman" w:cs="Times New Roman"/>
        </w:rPr>
      </w:pPr>
      <w:r w:rsidRPr="00E811BC">
        <w:rPr>
          <w:rFonts w:ascii="Times New Roman" w:hAnsi="Times New Roman" w:cs="Times New Roman"/>
        </w:rPr>
        <w:t>Wacleche, V. S., Goulet, J. P., Gosselin, A., Monteiro, P., Soudeyns, H., Fromentin, R., Jenabian, M. A., Vartanian, S., Deeks, S. G., Chomont, N., Routy, J. P., &amp; Ancuta, P. (2016). New insights into the heterogeneity of Th17 subsets contributing to HIV-1 persistence during antiretroviral therapy.</w:t>
      </w:r>
      <w:r w:rsidRPr="000557A7">
        <w:rPr>
          <w:rFonts w:ascii="Times New Roman" w:hAnsi="Times New Roman" w:cs="Times New Roman"/>
          <w:iCs/>
        </w:rPr>
        <w:t>Retrovirology</w:t>
      </w:r>
      <w:r>
        <w:rPr>
          <w:rFonts w:ascii="Times New Roman" w:hAnsi="Times New Roman" w:cs="Times New Roman"/>
        </w:rPr>
        <w:t xml:space="preserve"> 2016;</w:t>
      </w:r>
      <w:r w:rsidRPr="000557A7">
        <w:rPr>
          <w:rFonts w:ascii="Times New Roman" w:hAnsi="Times New Roman" w:cs="Times New Roman"/>
          <w:iCs/>
        </w:rPr>
        <w:t>13</w:t>
      </w:r>
      <w:r>
        <w:rPr>
          <w:rFonts w:ascii="Times New Roman" w:hAnsi="Times New Roman" w:cs="Times New Roman"/>
        </w:rPr>
        <w:t>(1):</w:t>
      </w:r>
      <w:r w:rsidRPr="000557A7">
        <w:rPr>
          <w:rFonts w:ascii="Times New Roman" w:hAnsi="Times New Roman" w:cs="Times New Roman"/>
        </w:rPr>
        <w:t xml:space="preserve">59. </w:t>
      </w:r>
      <w:hyperlink r:id="rId76" w:history="1">
        <w:r w:rsidRPr="000557A7">
          <w:rPr>
            <w:rStyle w:val="Hyperlink"/>
            <w:rFonts w:ascii="Times New Roman" w:hAnsi="Times New Roman" w:cs="Times New Roman"/>
          </w:rPr>
          <w:t>https://doi.org/10.1186/s12977-016-0293-6</w:t>
        </w:r>
      </w:hyperlink>
    </w:p>
    <w:p w14:paraId="0E3C834E" w14:textId="77777777" w:rsidR="003D2F02" w:rsidRPr="000557A7" w:rsidRDefault="003D2F02" w:rsidP="003D2F02">
      <w:pPr>
        <w:spacing w:line="480" w:lineRule="auto"/>
        <w:jc w:val="both"/>
        <w:rPr>
          <w:rFonts w:ascii="Times New Roman" w:hAnsi="Times New Roman" w:cs="Times New Roman"/>
          <w:lang w:val="en-US"/>
        </w:rPr>
      </w:pPr>
    </w:p>
    <w:p w14:paraId="4285F019" w14:textId="77777777" w:rsidR="003D2F02" w:rsidRPr="00A225EF" w:rsidRDefault="003D2F02" w:rsidP="003D2F02">
      <w:pPr>
        <w:pStyle w:val="ListParagraph"/>
        <w:numPr>
          <w:ilvl w:val="0"/>
          <w:numId w:val="5"/>
        </w:numPr>
        <w:spacing w:line="480" w:lineRule="auto"/>
        <w:jc w:val="both"/>
        <w:rPr>
          <w:rStyle w:val="HTMLCite"/>
          <w:rFonts w:ascii="Times New Roman" w:hAnsi="Times New Roman" w:cs="Times New Roman"/>
          <w:i w:val="0"/>
          <w:iCs w:val="0"/>
        </w:rPr>
      </w:pPr>
      <w:r w:rsidRPr="00A225EF">
        <w:rPr>
          <w:rFonts w:ascii="Times New Roman" w:hAnsi="Times New Roman" w:cs="Times New Roman"/>
          <w:lang w:val="en-US"/>
        </w:rPr>
        <w:t xml:space="preserve">Wu D, Yang X, TH17 responses in cytokine storm of COVID-19: An emerging target of JAK2 inhibitor Fedratinib. </w:t>
      </w:r>
      <w:r w:rsidRPr="00A225EF">
        <w:rPr>
          <w:rFonts w:ascii="Times New Roman" w:eastAsia="Times New Roman" w:hAnsi="Times New Roman" w:cs="Times New Roman"/>
          <w:lang w:val="en-US"/>
        </w:rPr>
        <w:t>Journal of Microbiology, Immunology and Infection 2020; 53:368e370</w:t>
      </w:r>
      <w:r w:rsidRPr="00A225EF">
        <w:rPr>
          <w:rStyle w:val="HTMLCite"/>
          <w:rFonts w:ascii="Times New Roman" w:eastAsia="Times New Roman" w:hAnsi="Times New Roman" w:cs="Times New Roman"/>
          <w:i w:val="0"/>
        </w:rPr>
        <w:t xml:space="preserve"> </w:t>
      </w:r>
    </w:p>
    <w:p w14:paraId="2758C1BB" w14:textId="77777777" w:rsidR="003D2F02" w:rsidRPr="001B63A9" w:rsidRDefault="003D2F02" w:rsidP="003D2F02">
      <w:pPr>
        <w:spacing w:line="480" w:lineRule="auto"/>
        <w:contextualSpacing/>
        <w:jc w:val="both"/>
        <w:rPr>
          <w:rFonts w:ascii="Times New Roman" w:hAnsi="Times New Roman" w:cs="Times New Roman"/>
          <w:lang w:val="en-US"/>
        </w:rPr>
      </w:pPr>
    </w:p>
    <w:p w14:paraId="130CE3D3" w14:textId="77777777" w:rsidR="003D2F02" w:rsidRPr="001B63A9" w:rsidRDefault="003D2F02" w:rsidP="003D2F02">
      <w:pPr>
        <w:pStyle w:val="ListParagraph"/>
        <w:numPr>
          <w:ilvl w:val="0"/>
          <w:numId w:val="5"/>
        </w:numPr>
        <w:spacing w:line="480" w:lineRule="auto"/>
        <w:jc w:val="both"/>
        <w:rPr>
          <w:rStyle w:val="HTMLCite"/>
          <w:rFonts w:ascii="Times New Roman" w:eastAsia="Times New Roman" w:hAnsi="Times New Roman" w:cs="Times New Roman"/>
          <w:i w:val="0"/>
          <w:iCs w:val="0"/>
        </w:rPr>
      </w:pPr>
      <w:r w:rsidRPr="001B63A9">
        <w:rPr>
          <w:rFonts w:ascii="Times New Roman" w:eastAsia="Times New Roman" w:hAnsi="Times New Roman" w:cs="Times New Roman"/>
          <w:shd w:val="clear" w:color="auto" w:fill="FFFFFF"/>
        </w:rPr>
        <w:t>Zhang H, Shih D Q, Zhang X. Mechanisms underlying effects of 1,25-Dihydroxyvitamin D3 on the Th17 cells. </w:t>
      </w:r>
      <w:r w:rsidRPr="001B63A9">
        <w:rPr>
          <w:rFonts w:ascii="Times New Roman" w:eastAsia="Times New Roman" w:hAnsi="Times New Roman" w:cs="Times New Roman"/>
          <w:iCs/>
          <w:shd w:val="clear" w:color="auto" w:fill="FFFFFF"/>
        </w:rPr>
        <w:t>European journal of microbiology &amp; immunology</w:t>
      </w:r>
      <w:r w:rsidRPr="001B63A9">
        <w:rPr>
          <w:rFonts w:ascii="Times New Roman" w:eastAsia="Times New Roman" w:hAnsi="Times New Roman" w:cs="Times New Roman"/>
          <w:shd w:val="clear" w:color="auto" w:fill="FFFFFF"/>
        </w:rPr>
        <w:t xml:space="preserve"> 2013; </w:t>
      </w:r>
      <w:r w:rsidRPr="001B63A9">
        <w:rPr>
          <w:rFonts w:ascii="Times New Roman" w:eastAsia="Times New Roman" w:hAnsi="Times New Roman" w:cs="Times New Roman"/>
          <w:iCs/>
          <w:shd w:val="clear" w:color="auto" w:fill="FFFFFF"/>
        </w:rPr>
        <w:t>3</w:t>
      </w:r>
      <w:r w:rsidRPr="001B63A9">
        <w:rPr>
          <w:rFonts w:ascii="Times New Roman" w:eastAsia="Times New Roman" w:hAnsi="Times New Roman" w:cs="Times New Roman"/>
          <w:shd w:val="clear" w:color="auto" w:fill="FFFFFF"/>
        </w:rPr>
        <w:t xml:space="preserve">(4), 237–240. </w:t>
      </w:r>
      <w:hyperlink r:id="rId77" w:history="1">
        <w:r w:rsidRPr="001B63A9">
          <w:rPr>
            <w:rStyle w:val="Hyperlink"/>
            <w:rFonts w:ascii="Times New Roman" w:eastAsia="Times New Roman" w:hAnsi="Times New Roman" w:cs="Times New Roman"/>
            <w:shd w:val="clear" w:color="auto" w:fill="FFFFFF"/>
          </w:rPr>
          <w:t>https://doi.org/10.1556/EuJMI.3.2013.4.1</w:t>
        </w:r>
      </w:hyperlink>
      <w:r w:rsidRPr="001B63A9">
        <w:rPr>
          <w:rStyle w:val="HTMLCite"/>
          <w:rFonts w:ascii="Times New Roman" w:eastAsia="Times New Roman" w:hAnsi="Times New Roman" w:cs="Times New Roman"/>
          <w:i w:val="0"/>
        </w:rPr>
        <w:t xml:space="preserve"> </w:t>
      </w:r>
    </w:p>
    <w:p w14:paraId="708CD4AA" w14:textId="77777777" w:rsidR="003D2F02" w:rsidRPr="001B63A9" w:rsidRDefault="003D2F02" w:rsidP="003D2F02">
      <w:pPr>
        <w:spacing w:line="480" w:lineRule="auto"/>
        <w:contextualSpacing/>
        <w:jc w:val="both"/>
        <w:rPr>
          <w:rStyle w:val="HTMLCite"/>
          <w:rFonts w:ascii="Times New Roman" w:eastAsia="Times New Roman" w:hAnsi="Times New Roman" w:cs="Times New Roman"/>
          <w:i w:val="0"/>
        </w:rPr>
      </w:pPr>
    </w:p>
    <w:p w14:paraId="65C774BE"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 xml:space="preserve">Hamzaoui, A, Berraïes, A, Hamdi, B, Kaabachi W, Ammar J, Hamzaoui K. </w:t>
      </w:r>
      <w:r w:rsidRPr="001B63A9">
        <w:rPr>
          <w:rStyle w:val="HTMLCite"/>
          <w:rFonts w:ascii="Times New Roman" w:eastAsia="Times New Roman" w:hAnsi="Times New Roman" w:cs="Times New Roman"/>
          <w:i w:val="0"/>
        </w:rPr>
        <w:t xml:space="preserve"> "Vitamin D reduces the differentiation and expansion of Th17 cells in young asthmatic children".</w:t>
      </w:r>
      <w:r w:rsidRPr="001B63A9">
        <w:rPr>
          <w:rStyle w:val="apple-converted-space"/>
          <w:rFonts w:ascii="Times New Roman" w:eastAsia="Times New Roman" w:hAnsi="Times New Roman" w:cs="Times New Roman"/>
          <w:iCs/>
        </w:rPr>
        <w:t> </w:t>
      </w:r>
      <w:r w:rsidRPr="001B63A9">
        <w:rPr>
          <w:rStyle w:val="HTMLCite"/>
          <w:rFonts w:ascii="Times New Roman" w:eastAsia="Times New Roman" w:hAnsi="Times New Roman" w:cs="Times New Roman"/>
          <w:i w:val="0"/>
        </w:rPr>
        <w:t>Immunobiology</w:t>
      </w:r>
      <w:r>
        <w:rPr>
          <w:rStyle w:val="apple-converted-space"/>
          <w:rFonts w:ascii="Times New Roman" w:eastAsia="Times New Roman" w:hAnsi="Times New Roman" w:cs="Times New Roman"/>
          <w:iCs/>
        </w:rPr>
        <w:t> 20</w:t>
      </w:r>
      <w:r w:rsidRPr="001B63A9">
        <w:rPr>
          <w:rStyle w:val="apple-converted-space"/>
          <w:rFonts w:ascii="Times New Roman" w:eastAsia="Times New Roman" w:hAnsi="Times New Roman" w:cs="Times New Roman"/>
          <w:iCs/>
        </w:rPr>
        <w:t>14;</w:t>
      </w:r>
      <w:r w:rsidRPr="001B63A9">
        <w:rPr>
          <w:rStyle w:val="HTMLCite"/>
          <w:rFonts w:ascii="Times New Roman" w:eastAsia="Times New Roman" w:hAnsi="Times New Roman" w:cs="Times New Roman"/>
          <w:bCs/>
          <w:i w:val="0"/>
        </w:rPr>
        <w:t>219</w:t>
      </w:r>
      <w:r w:rsidRPr="001B63A9">
        <w:rPr>
          <w:rStyle w:val="apple-converted-space"/>
          <w:rFonts w:ascii="Times New Roman" w:eastAsia="Times New Roman" w:hAnsi="Times New Roman" w:cs="Times New Roman"/>
          <w:iCs/>
        </w:rPr>
        <w:t> </w:t>
      </w:r>
      <w:r>
        <w:rPr>
          <w:rStyle w:val="HTMLCite"/>
          <w:rFonts w:ascii="Times New Roman" w:eastAsia="Times New Roman" w:hAnsi="Times New Roman" w:cs="Times New Roman"/>
          <w:i w:val="0"/>
        </w:rPr>
        <w:t xml:space="preserve">(11): </w:t>
      </w:r>
      <w:r w:rsidRPr="001B63A9">
        <w:rPr>
          <w:rStyle w:val="HTMLCite"/>
          <w:rFonts w:ascii="Times New Roman" w:eastAsia="Times New Roman" w:hAnsi="Times New Roman" w:cs="Times New Roman"/>
          <w:i w:val="0"/>
        </w:rPr>
        <w:t>873–879.</w:t>
      </w:r>
      <w:hyperlink r:id="rId78" w:tooltip="Doi (identifier)" w:history="1">
        <w:r w:rsidRPr="001B63A9">
          <w:rPr>
            <w:rStyle w:val="Hyperlink"/>
            <w:rFonts w:ascii="Times New Roman" w:eastAsia="Times New Roman" w:hAnsi="Times New Roman" w:cs="Times New Roman"/>
            <w:iCs/>
          </w:rPr>
          <w:t>doi</w:t>
        </w:r>
      </w:hyperlink>
      <w:r w:rsidRPr="001B63A9">
        <w:rPr>
          <w:rStyle w:val="HTMLCite"/>
          <w:rFonts w:ascii="Times New Roman" w:eastAsia="Times New Roman" w:hAnsi="Times New Roman" w:cs="Times New Roman"/>
          <w:i w:val="0"/>
        </w:rPr>
        <w:t>:</w:t>
      </w:r>
      <w:hyperlink r:id="rId79" w:history="1">
        <w:r w:rsidRPr="001B63A9">
          <w:rPr>
            <w:rStyle w:val="Hyperlink"/>
            <w:rFonts w:ascii="Times New Roman" w:eastAsia="Times New Roman" w:hAnsi="Times New Roman" w:cs="Times New Roman"/>
            <w:iCs/>
          </w:rPr>
          <w:t>10.1016/j.imbio.2014.07.009</w:t>
        </w:r>
      </w:hyperlink>
      <w:r w:rsidRPr="001B63A9">
        <w:rPr>
          <w:rStyle w:val="HTMLCite"/>
          <w:rFonts w:ascii="Times New Roman" w:eastAsia="Times New Roman" w:hAnsi="Times New Roman" w:cs="Times New Roman"/>
          <w:i w:val="0"/>
        </w:rPr>
        <w:t>.</w:t>
      </w:r>
      <w:r w:rsidRPr="001B63A9">
        <w:rPr>
          <w:rStyle w:val="apple-converted-space"/>
          <w:rFonts w:ascii="Times New Roman" w:eastAsia="Times New Roman" w:hAnsi="Times New Roman" w:cs="Times New Roman"/>
          <w:iCs/>
        </w:rPr>
        <w:t> </w:t>
      </w:r>
      <w:hyperlink r:id="rId80" w:tooltip="ISSN (identifier)" w:history="1">
        <w:r w:rsidRPr="001B63A9">
          <w:rPr>
            <w:rStyle w:val="Hyperlink"/>
            <w:rFonts w:ascii="Times New Roman" w:eastAsia="Times New Roman" w:hAnsi="Times New Roman" w:cs="Times New Roman"/>
            <w:iCs/>
          </w:rPr>
          <w:t>ISSN</w:t>
        </w:r>
      </w:hyperlink>
      <w:r w:rsidRPr="001B63A9">
        <w:rPr>
          <w:rStyle w:val="HTMLCite"/>
          <w:rFonts w:ascii="Times New Roman" w:eastAsia="Times New Roman" w:hAnsi="Times New Roman" w:cs="Times New Roman"/>
          <w:i w:val="0"/>
        </w:rPr>
        <w:t> </w:t>
      </w:r>
      <w:hyperlink r:id="rId81" w:history="1">
        <w:r w:rsidRPr="001B63A9">
          <w:rPr>
            <w:rStyle w:val="Hyperlink"/>
            <w:rFonts w:ascii="Times New Roman" w:eastAsia="Times New Roman" w:hAnsi="Times New Roman" w:cs="Times New Roman"/>
            <w:iCs/>
          </w:rPr>
          <w:t>0171-2985</w:t>
        </w:r>
      </w:hyperlink>
      <w:r w:rsidRPr="001B63A9">
        <w:rPr>
          <w:rStyle w:val="HTMLCite"/>
          <w:rFonts w:ascii="Times New Roman" w:eastAsia="Times New Roman" w:hAnsi="Times New Roman" w:cs="Times New Roman"/>
          <w:i w:val="0"/>
        </w:rPr>
        <w:t>.</w:t>
      </w:r>
      <w:hyperlink r:id="rId82" w:tooltip="PMID (identifier)" w:history="1">
        <w:r w:rsidRPr="001B63A9">
          <w:rPr>
            <w:rStyle w:val="Hyperlink"/>
            <w:rFonts w:ascii="Times New Roman" w:eastAsia="Times New Roman" w:hAnsi="Times New Roman" w:cs="Times New Roman"/>
            <w:iCs/>
          </w:rPr>
          <w:t>PMID</w:t>
        </w:r>
      </w:hyperlink>
      <w:r w:rsidRPr="001B63A9">
        <w:rPr>
          <w:rStyle w:val="HTMLCite"/>
          <w:rFonts w:ascii="Times New Roman" w:eastAsia="Times New Roman" w:hAnsi="Times New Roman" w:cs="Times New Roman"/>
          <w:i w:val="0"/>
        </w:rPr>
        <w:t> </w:t>
      </w:r>
      <w:hyperlink r:id="rId83" w:history="1">
        <w:r w:rsidRPr="001B63A9">
          <w:rPr>
            <w:rStyle w:val="Hyperlink"/>
            <w:rFonts w:ascii="Times New Roman" w:eastAsia="Times New Roman" w:hAnsi="Times New Roman" w:cs="Times New Roman"/>
            <w:iCs/>
          </w:rPr>
          <w:t>25128460</w:t>
        </w:r>
      </w:hyperlink>
      <w:r w:rsidRPr="001B63A9">
        <w:rPr>
          <w:rStyle w:val="HTMLCite"/>
          <w:rFonts w:ascii="Times New Roman" w:eastAsia="Times New Roman" w:hAnsi="Times New Roman" w:cs="Times New Roman"/>
          <w:i w:val="0"/>
        </w:rPr>
        <w:t>.</w:t>
      </w:r>
    </w:p>
    <w:p w14:paraId="2FD687F3" w14:textId="77777777" w:rsidR="003D2F02" w:rsidRPr="001B63A9" w:rsidRDefault="003D2F02" w:rsidP="003D2F02">
      <w:pPr>
        <w:pStyle w:val="ListParagraph"/>
        <w:spacing w:line="480" w:lineRule="auto"/>
        <w:ind w:left="0"/>
        <w:jc w:val="both"/>
        <w:rPr>
          <w:rFonts w:ascii="Times New Roman" w:eastAsia="Times New Roman" w:hAnsi="Times New Roman" w:cs="Times New Roman"/>
        </w:rPr>
      </w:pPr>
    </w:p>
    <w:p w14:paraId="542A3078" w14:textId="77777777" w:rsidR="003D2F02" w:rsidRPr="001B63A9" w:rsidRDefault="003D2F02" w:rsidP="003D2F02">
      <w:pPr>
        <w:spacing w:line="480" w:lineRule="auto"/>
        <w:contextualSpacing/>
        <w:jc w:val="both"/>
        <w:rPr>
          <w:rStyle w:val="HTMLCite"/>
          <w:rFonts w:ascii="Times New Roman" w:eastAsia="Times New Roman" w:hAnsi="Times New Roman" w:cs="Times New Roman"/>
          <w:i w:val="0"/>
        </w:rPr>
      </w:pPr>
    </w:p>
    <w:p w14:paraId="71925876"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hAnsi="Times New Roman" w:cs="Times New Roman"/>
          <w:lang w:val="en-US"/>
        </w:rPr>
        <w:t>Adriana S. Dusso, Alex J. Brown, and Eduardo Slatopolsky. Vitamin D. Am J Physiol Renal Physiol 2005; 289: F8–F28, doi:10.1152/ajprenal.00336.2004.</w:t>
      </w:r>
    </w:p>
    <w:p w14:paraId="1658A426"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619E1441" w14:textId="77777777" w:rsidR="003D2F02" w:rsidRPr="00404ACE"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Wöbke, T. K., Sorg, B. L., &amp; Steinhilber, D. (2014). Vitamin D in inflammatory diseases. </w:t>
      </w:r>
      <w:r w:rsidRPr="001B63A9">
        <w:rPr>
          <w:rFonts w:ascii="Times New Roman" w:eastAsia="Times New Roman" w:hAnsi="Times New Roman" w:cs="Times New Roman"/>
          <w:iCs/>
          <w:shd w:val="clear" w:color="auto" w:fill="FFFFFF"/>
        </w:rPr>
        <w:t>Frontiers in physiology</w:t>
      </w:r>
      <w:r>
        <w:rPr>
          <w:rFonts w:ascii="Times New Roman" w:eastAsia="Times New Roman" w:hAnsi="Times New Roman" w:cs="Times New Roman"/>
          <w:shd w:val="clear" w:color="auto" w:fill="FFFFFF"/>
        </w:rPr>
        <w:t xml:space="preserve"> 2014;</w:t>
      </w:r>
      <w:r w:rsidRPr="001B63A9">
        <w:rPr>
          <w:rFonts w:ascii="Times New Roman" w:eastAsia="Times New Roman" w:hAnsi="Times New Roman" w:cs="Times New Roman"/>
          <w:shd w:val="clear" w:color="auto" w:fill="FFFFFF"/>
        </w:rPr>
        <w:t> </w:t>
      </w:r>
      <w:r w:rsidRPr="001B63A9">
        <w:rPr>
          <w:rFonts w:ascii="Times New Roman" w:eastAsia="Times New Roman" w:hAnsi="Times New Roman" w:cs="Times New Roman"/>
          <w:iCs/>
          <w:shd w:val="clear" w:color="auto" w:fill="FFFFFF"/>
        </w:rPr>
        <w:t>5</w:t>
      </w:r>
      <w:r>
        <w:rPr>
          <w:rFonts w:ascii="Times New Roman" w:eastAsia="Times New Roman" w:hAnsi="Times New Roman" w:cs="Times New Roman"/>
          <w:shd w:val="clear" w:color="auto" w:fill="FFFFFF"/>
        </w:rPr>
        <w:t>:</w:t>
      </w:r>
      <w:r w:rsidRPr="001B63A9">
        <w:rPr>
          <w:rFonts w:ascii="Times New Roman" w:eastAsia="Times New Roman" w:hAnsi="Times New Roman" w:cs="Times New Roman"/>
          <w:shd w:val="clear" w:color="auto" w:fill="FFFFFF"/>
        </w:rPr>
        <w:t xml:space="preserve">244. </w:t>
      </w:r>
      <w:hyperlink r:id="rId84" w:history="1">
        <w:r w:rsidRPr="001B63A9">
          <w:rPr>
            <w:rStyle w:val="Hyperlink"/>
            <w:rFonts w:ascii="Times New Roman" w:eastAsia="Times New Roman" w:hAnsi="Times New Roman" w:cs="Times New Roman"/>
            <w:shd w:val="clear" w:color="auto" w:fill="FFFFFF"/>
          </w:rPr>
          <w:t>https://doi.org/10.3389/fphys.2014.00244</w:t>
        </w:r>
      </w:hyperlink>
    </w:p>
    <w:p w14:paraId="087BE246"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13A4570C" w14:textId="77777777" w:rsidR="003D2F02" w:rsidRDefault="003D2F02" w:rsidP="003D2F02">
      <w:pPr>
        <w:pStyle w:val="ListParagraph"/>
        <w:numPr>
          <w:ilvl w:val="0"/>
          <w:numId w:val="5"/>
        </w:numPr>
        <w:spacing w:line="480" w:lineRule="auto"/>
        <w:jc w:val="both"/>
        <w:rPr>
          <w:rFonts w:ascii="Times New Roman" w:hAnsi="Times New Roman" w:cs="Times New Roman"/>
        </w:rPr>
      </w:pPr>
      <w:r w:rsidRPr="001B63A9">
        <w:rPr>
          <w:rFonts w:ascii="Times New Roman" w:hAnsi="Times New Roman" w:cs="Times New Roman"/>
        </w:rPr>
        <w:t>Bhalla A, Amento E, Krane S. Differential effects of 1,25-dihydroxyvitamin D3 on human lymphocytes and monocyte/macrophages: inhibition of interleukin-2 and augmentation of interleukin-1 pro</w:t>
      </w:r>
      <w:r>
        <w:rPr>
          <w:rFonts w:ascii="Times New Roman" w:hAnsi="Times New Roman" w:cs="Times New Roman"/>
        </w:rPr>
        <w:t>duction. Cell Immunol 1986; 98:</w:t>
      </w:r>
      <w:r w:rsidRPr="001B63A9">
        <w:rPr>
          <w:rFonts w:ascii="Times New Roman" w:hAnsi="Times New Roman" w:cs="Times New Roman"/>
        </w:rPr>
        <w:t xml:space="preserve">311–322 10.1016/0008-8749(86)90291-1 </w:t>
      </w:r>
    </w:p>
    <w:p w14:paraId="22AC2301" w14:textId="77777777" w:rsidR="003D2F02" w:rsidRPr="00404ACE" w:rsidRDefault="003D2F02" w:rsidP="003D2F02">
      <w:pPr>
        <w:spacing w:line="480" w:lineRule="auto"/>
        <w:jc w:val="both"/>
        <w:rPr>
          <w:rFonts w:ascii="Times New Roman" w:hAnsi="Times New Roman" w:cs="Times New Roman"/>
        </w:rPr>
      </w:pPr>
    </w:p>
    <w:p w14:paraId="40C7A751"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hAnsi="Times New Roman" w:cs="Times New Roman"/>
        </w:rPr>
        <w:t xml:space="preserve">Arshi S, Fallahpour M, Nabavi M, et al. The effects of vitamin D supplementation on airway functions in mild to moderate persistent asthma. Ann Allergy Asthma Immunol 2014; 113(4):404–409. </w:t>
      </w:r>
    </w:p>
    <w:p w14:paraId="466AB2FB"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066117E3" w14:textId="77777777" w:rsidR="003D2F02" w:rsidRPr="00404ACE" w:rsidRDefault="003D2F02" w:rsidP="003D2F02">
      <w:pPr>
        <w:pStyle w:val="ListParagraph"/>
        <w:numPr>
          <w:ilvl w:val="0"/>
          <w:numId w:val="5"/>
        </w:numPr>
        <w:spacing w:line="480" w:lineRule="auto"/>
        <w:jc w:val="both"/>
        <w:rPr>
          <w:rFonts w:ascii="Times New Roman" w:hAnsi="Times New Roman" w:cs="Times New Roman"/>
          <w:bCs/>
          <w:lang w:val="en-US"/>
        </w:rPr>
      </w:pPr>
      <w:r w:rsidRPr="001B63A9">
        <w:rPr>
          <w:rFonts w:ascii="Times New Roman" w:hAnsi="Times New Roman" w:cs="Times New Roman"/>
          <w:bCs/>
          <w:lang w:val="en-US"/>
        </w:rPr>
        <w:t xml:space="preserve">Hall </w:t>
      </w:r>
      <w:r w:rsidRPr="001B63A9">
        <w:rPr>
          <w:rFonts w:ascii="Times New Roman" w:hAnsi="Times New Roman" w:cs="Times New Roman"/>
          <w:lang w:val="en-US"/>
        </w:rPr>
        <w:t xml:space="preserve">S, </w:t>
      </w:r>
      <w:r w:rsidRPr="001B63A9">
        <w:rPr>
          <w:rFonts w:ascii="Times New Roman" w:hAnsi="Times New Roman" w:cs="Times New Roman"/>
          <w:bCs/>
          <w:lang w:val="en-US"/>
        </w:rPr>
        <w:t>Fischer K</w:t>
      </w:r>
      <w:r w:rsidRPr="001B63A9">
        <w:rPr>
          <w:rFonts w:ascii="Times New Roman" w:hAnsi="Times New Roman" w:cs="Times New Roman"/>
          <w:lang w:val="en-US"/>
        </w:rPr>
        <w:t xml:space="preserve">, </w:t>
      </w:r>
      <w:r w:rsidRPr="001B63A9">
        <w:rPr>
          <w:rFonts w:ascii="Times New Roman" w:hAnsi="Times New Roman" w:cs="Times New Roman"/>
          <w:bCs/>
          <w:lang w:val="en-US"/>
        </w:rPr>
        <w:t>Agrawal D</w:t>
      </w:r>
      <w:r w:rsidRPr="001B63A9">
        <w:rPr>
          <w:rFonts w:ascii="Times New Roman" w:hAnsi="Times New Roman" w:cs="Times New Roman"/>
          <w:lang w:val="en-US"/>
        </w:rPr>
        <w:t>.</w:t>
      </w:r>
      <w:r w:rsidRPr="001B63A9">
        <w:rPr>
          <w:rFonts w:ascii="Times New Roman" w:hAnsi="Times New Roman" w:cs="Times New Roman"/>
          <w:bCs/>
          <w:lang w:val="en-US"/>
        </w:rPr>
        <w:t xml:space="preserve"> The Impact of Vitamin D on Asthmatic Human Airway Smooth Muscle. Expert Rev Respir Med 2016; 10(2): 127–135. doi:10.1586/17476348.2016.1128326.</w:t>
      </w:r>
    </w:p>
    <w:p w14:paraId="55DE04A1" w14:textId="77777777" w:rsidR="003D2F02" w:rsidRPr="001B63A9" w:rsidRDefault="003D2F02" w:rsidP="003D2F02">
      <w:pPr>
        <w:spacing w:line="480" w:lineRule="auto"/>
        <w:contextualSpacing/>
        <w:jc w:val="both"/>
        <w:rPr>
          <w:rFonts w:ascii="Times New Roman" w:hAnsi="Times New Roman" w:cs="Times New Roman"/>
        </w:rPr>
      </w:pPr>
    </w:p>
    <w:p w14:paraId="416471ED"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Lagishetty V, Liu N, Hewison M. Vitamin D metabolism and innate immunity. </w:t>
      </w:r>
      <w:r w:rsidRPr="001B63A9">
        <w:rPr>
          <w:rFonts w:ascii="Times New Roman" w:eastAsia="Times New Roman" w:hAnsi="Times New Roman" w:cs="Times New Roman"/>
          <w:iCs/>
          <w:shd w:val="clear" w:color="auto" w:fill="FFFFFF"/>
        </w:rPr>
        <w:t>Molecular and cellular endocrinology</w:t>
      </w:r>
      <w:r w:rsidRPr="001B63A9">
        <w:rPr>
          <w:rFonts w:ascii="Times New Roman" w:eastAsia="Times New Roman" w:hAnsi="Times New Roman" w:cs="Times New Roman"/>
          <w:shd w:val="clear" w:color="auto" w:fill="FFFFFF"/>
        </w:rPr>
        <w:t xml:space="preserve"> 2011; </w:t>
      </w:r>
      <w:r w:rsidRPr="001B63A9">
        <w:rPr>
          <w:rFonts w:ascii="Times New Roman" w:eastAsia="Times New Roman" w:hAnsi="Times New Roman" w:cs="Times New Roman"/>
          <w:iCs/>
          <w:shd w:val="clear" w:color="auto" w:fill="FFFFFF"/>
        </w:rPr>
        <w:t>347</w:t>
      </w:r>
      <w:r w:rsidRPr="001B63A9">
        <w:rPr>
          <w:rFonts w:ascii="Times New Roman" w:eastAsia="Times New Roman" w:hAnsi="Times New Roman" w:cs="Times New Roman"/>
          <w:shd w:val="clear" w:color="auto" w:fill="FFFFFF"/>
        </w:rPr>
        <w:t>(1-2): 97–105. https://doi.org/10.1016/j.mce.2011.04.015</w:t>
      </w:r>
    </w:p>
    <w:p w14:paraId="457357FB" w14:textId="77777777" w:rsidR="003D2F02" w:rsidRPr="001B63A9" w:rsidRDefault="003D2F02" w:rsidP="003D2F02">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Li Y</w:t>
      </w:r>
      <w:r w:rsidRPr="001B63A9">
        <w:rPr>
          <w:rFonts w:ascii="Times New Roman" w:hAnsi="Times New Roman" w:cs="Times New Roman"/>
        </w:rPr>
        <w:t>. Molecular mechanism of vitamin D in the cardiovascular system. </w:t>
      </w:r>
      <w:r w:rsidRPr="001B63A9">
        <w:rPr>
          <w:rFonts w:ascii="Times New Roman" w:hAnsi="Times New Roman" w:cs="Times New Roman"/>
          <w:iCs/>
        </w:rPr>
        <w:t>Journal of investigative medicine : the official publication of the American Federation for Clinical Research</w:t>
      </w:r>
      <w:r w:rsidRPr="001B63A9">
        <w:rPr>
          <w:rFonts w:ascii="Times New Roman" w:hAnsi="Times New Roman" w:cs="Times New Roman"/>
        </w:rPr>
        <w:t xml:space="preserve"> 2011; </w:t>
      </w:r>
      <w:r w:rsidRPr="001B63A9">
        <w:rPr>
          <w:rFonts w:ascii="Times New Roman" w:hAnsi="Times New Roman" w:cs="Times New Roman"/>
          <w:iCs/>
        </w:rPr>
        <w:t>59</w:t>
      </w:r>
      <w:r w:rsidRPr="001B63A9">
        <w:rPr>
          <w:rFonts w:ascii="Times New Roman" w:hAnsi="Times New Roman" w:cs="Times New Roman"/>
        </w:rPr>
        <w:t xml:space="preserve">(6):868–871. </w:t>
      </w:r>
      <w:hyperlink r:id="rId85" w:history="1">
        <w:r w:rsidRPr="001B63A9">
          <w:rPr>
            <w:rStyle w:val="Hyperlink"/>
            <w:rFonts w:ascii="Times New Roman" w:hAnsi="Times New Roman" w:cs="Times New Roman"/>
          </w:rPr>
          <w:t>https://doi.org/10.2310/JIM.0b013e31820ee448</w:t>
        </w:r>
      </w:hyperlink>
    </w:p>
    <w:p w14:paraId="75030B93" w14:textId="77777777" w:rsidR="003D2F02" w:rsidRPr="001B63A9" w:rsidRDefault="003D2F02" w:rsidP="003D2F02">
      <w:pPr>
        <w:spacing w:line="480" w:lineRule="auto"/>
        <w:contextualSpacing/>
        <w:jc w:val="both"/>
        <w:rPr>
          <w:rFonts w:ascii="Times New Roman" w:hAnsi="Times New Roman" w:cs="Times New Roman"/>
        </w:rPr>
      </w:pPr>
    </w:p>
    <w:p w14:paraId="10E00CFA" w14:textId="77777777" w:rsidR="003D2F02" w:rsidRPr="002B087A"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iCs/>
        </w:rPr>
      </w:pPr>
      <w:r w:rsidRPr="001B63A9">
        <w:rPr>
          <w:rFonts w:ascii="Times New Roman" w:eastAsia="Times New Roman" w:hAnsi="Times New Roman" w:cs="Times New Roman"/>
          <w:iCs/>
        </w:rPr>
        <w:t>Xu J, Yang J, Chen J, Luo Q, Zhang Q, Zhang H. Vitamin D alleviates lipopolysaccharide</w:t>
      </w:r>
      <w:r w:rsidRPr="001B63A9">
        <w:rPr>
          <w:rFonts w:ascii="Times New Roman" w:eastAsia="Times New Roman" w:hAnsi="Times New Roman" w:cs="Times New Roman"/>
          <w:iCs/>
        </w:rPr>
        <w:noBreakHyphen/>
        <w:t>induced acute lung injury via regulation of the renin</w:t>
      </w:r>
      <w:r w:rsidRPr="001B63A9">
        <w:rPr>
          <w:rFonts w:ascii="Times New Roman" w:eastAsia="Times New Roman" w:hAnsi="Times New Roman" w:cs="Times New Roman"/>
          <w:iCs/>
        </w:rPr>
        <w:noBreakHyphen/>
        <w:t xml:space="preserve">angiotensin system. Molecular Medicine Reports, 2017; 16:7432-7438. </w:t>
      </w:r>
      <w:hyperlink r:id="rId86" w:history="1">
        <w:r w:rsidRPr="001B63A9">
          <w:rPr>
            <w:rStyle w:val="Hyperlink"/>
            <w:rFonts w:ascii="Times New Roman" w:eastAsia="Times New Roman" w:hAnsi="Times New Roman" w:cs="Times New Roman"/>
            <w:iCs/>
          </w:rPr>
          <w:t>https://doi.org/10.3892/mmr.2017.7546</w:t>
        </w:r>
      </w:hyperlink>
    </w:p>
    <w:p w14:paraId="7E5E8EFC" w14:textId="77777777" w:rsidR="003D2F02" w:rsidRPr="001B63A9" w:rsidRDefault="003D2F02" w:rsidP="003D2F02">
      <w:pPr>
        <w:spacing w:line="480" w:lineRule="auto"/>
        <w:contextualSpacing/>
        <w:jc w:val="both"/>
        <w:rPr>
          <w:rFonts w:ascii="Times New Roman" w:hAnsi="Times New Roman" w:cs="Times New Roman"/>
          <w:bCs/>
          <w:lang w:val="en-US"/>
        </w:rPr>
      </w:pPr>
    </w:p>
    <w:p w14:paraId="0CA05448"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shd w:val="clear" w:color="auto" w:fill="FFFFFF"/>
        </w:rPr>
      </w:pPr>
      <w:r w:rsidRPr="001B63A9">
        <w:rPr>
          <w:rFonts w:ascii="Times New Roman" w:eastAsia="Times New Roman" w:hAnsi="Times New Roman" w:cs="Times New Roman"/>
          <w:shd w:val="clear" w:color="auto" w:fill="FFFFFF"/>
        </w:rPr>
        <w:t>Scragg R, Sowers M, Bell C. Serum 25-hydroxyvitamin D, ethnicity, and blood pressure in the Third National Health and Nutrition Examination Survey. </w:t>
      </w:r>
      <w:r w:rsidRPr="001B63A9">
        <w:rPr>
          <w:rFonts w:ascii="Times New Roman" w:eastAsia="Times New Roman" w:hAnsi="Times New Roman" w:cs="Times New Roman"/>
          <w:iCs/>
          <w:shd w:val="clear" w:color="auto" w:fill="FFFFFF"/>
        </w:rPr>
        <w:t>Am J Hypertens</w:t>
      </w:r>
      <w:r w:rsidRPr="001B63A9">
        <w:rPr>
          <w:rFonts w:ascii="Times New Roman" w:eastAsia="Times New Roman" w:hAnsi="Times New Roman" w:cs="Times New Roman"/>
          <w:shd w:val="clear" w:color="auto" w:fill="FFFFFF"/>
        </w:rPr>
        <w:t xml:space="preserve"> 2007; 20(7):713-719. doi:10.1016/j.amjhyper.2007.01.017</w:t>
      </w:r>
    </w:p>
    <w:p w14:paraId="7DCE1602"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662F5258"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shd w:val="clear" w:color="auto" w:fill="FFFFFF"/>
        </w:rPr>
      </w:pPr>
      <w:r w:rsidRPr="001B63A9">
        <w:rPr>
          <w:rFonts w:ascii="Times New Roman" w:eastAsia="Times New Roman" w:hAnsi="Times New Roman" w:cs="Times New Roman"/>
          <w:shd w:val="clear" w:color="auto" w:fill="FFFFFF"/>
        </w:rPr>
        <w:t>Glass D, Lens M, Swaminathan R, Spector TD, Bataille V. Pigmentation and vitamin D metabolism in Caucasians: low vitamin D serum levels in fair skin types in the UK. </w:t>
      </w:r>
      <w:r w:rsidRPr="001B63A9">
        <w:rPr>
          <w:rFonts w:ascii="Times New Roman" w:eastAsia="Times New Roman" w:hAnsi="Times New Roman" w:cs="Times New Roman"/>
          <w:iCs/>
          <w:shd w:val="clear" w:color="auto" w:fill="FFFFFF"/>
        </w:rPr>
        <w:t>PLoS One</w:t>
      </w:r>
      <w:r w:rsidRPr="001B63A9">
        <w:rPr>
          <w:rFonts w:ascii="Times New Roman" w:eastAsia="Times New Roman" w:hAnsi="Times New Roman" w:cs="Times New Roman"/>
          <w:shd w:val="clear" w:color="auto" w:fill="FFFFFF"/>
        </w:rPr>
        <w:t>. 2009;4(8):e6477. Published 2009 Aug 3. doi:10.1371/journal.pone.0006477</w:t>
      </w:r>
    </w:p>
    <w:p w14:paraId="4076F17B"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2E1ACAA9"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Rockell J, Skeaff C, Williams S, Green T. Association between quantitative measures of skin color and plasma 25-hydroxyvitamin D. </w:t>
      </w:r>
      <w:r w:rsidRPr="001B63A9">
        <w:rPr>
          <w:rFonts w:ascii="Times New Roman" w:eastAsia="Times New Roman" w:hAnsi="Times New Roman" w:cs="Times New Roman"/>
          <w:iCs/>
          <w:shd w:val="clear" w:color="auto" w:fill="FFFFFF"/>
        </w:rPr>
        <w:t>Osteoporos Int</w:t>
      </w:r>
      <w:r w:rsidRPr="001B63A9">
        <w:rPr>
          <w:rFonts w:ascii="Times New Roman" w:eastAsia="Times New Roman" w:hAnsi="Times New Roman" w:cs="Times New Roman"/>
          <w:shd w:val="clear" w:color="auto" w:fill="FFFFFF"/>
        </w:rPr>
        <w:t>. 2008; 19(11):1639–1642. doi:10.1007/s00198-008-0620-4</w:t>
      </w:r>
    </w:p>
    <w:p w14:paraId="54DD7A1A" w14:textId="77777777" w:rsidR="003D2F02" w:rsidRPr="001B63A9" w:rsidRDefault="003D2F02" w:rsidP="003D2F02">
      <w:pPr>
        <w:spacing w:line="480" w:lineRule="auto"/>
        <w:contextualSpacing/>
        <w:jc w:val="both"/>
        <w:rPr>
          <w:rFonts w:ascii="Times New Roman" w:hAnsi="Times New Roman" w:cs="Times New Roman"/>
          <w:lang w:val="en-US"/>
        </w:rPr>
      </w:pPr>
    </w:p>
    <w:p w14:paraId="4FA226F0"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hAnsi="Times New Roman" w:cs="Times New Roman"/>
          <w:lang w:val="en-US"/>
        </w:rPr>
        <w:t>Chertow B, Sivitz W, Baranetsky N, Clark S, Waite A, Deluca H. Cellular mechanisms of insulin release: the effects of vitamin D deficiency and repletion on rat insulin secretion. Endocrinology 1983; 113: 1511–1518</w:t>
      </w:r>
    </w:p>
    <w:p w14:paraId="1ABCA9D2"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52CB8E97" w14:textId="77777777" w:rsidR="003D2F02" w:rsidRPr="001B63A9" w:rsidRDefault="003D2F02" w:rsidP="003D2F02">
      <w:pPr>
        <w:pStyle w:val="ListParagraph"/>
        <w:numPr>
          <w:ilvl w:val="0"/>
          <w:numId w:val="5"/>
        </w:numPr>
        <w:shd w:val="clear" w:color="auto" w:fill="FFFFFF"/>
        <w:spacing w:line="480" w:lineRule="auto"/>
        <w:jc w:val="both"/>
        <w:rPr>
          <w:rFonts w:ascii="Times New Roman" w:eastAsia="Times New Roman" w:hAnsi="Times New Roman" w:cs="Times New Roman"/>
        </w:rPr>
      </w:pPr>
      <w:r w:rsidRPr="001B63A9">
        <w:rPr>
          <w:rFonts w:ascii="Times New Roman" w:eastAsia="Times New Roman" w:hAnsi="Times New Roman" w:cs="Times New Roman"/>
        </w:rPr>
        <w:t>Miao Z, Wang S, Wang Y, et al. A Potential Linking between Vitamin D and Adipose Metabolic Disorders. </w:t>
      </w:r>
      <w:r w:rsidRPr="001B63A9">
        <w:rPr>
          <w:rFonts w:ascii="Times New Roman" w:eastAsia="Times New Roman" w:hAnsi="Times New Roman" w:cs="Times New Roman"/>
          <w:iCs/>
        </w:rPr>
        <w:t>Can J Gastroenterol Hepatol</w:t>
      </w:r>
      <w:r w:rsidRPr="001B63A9">
        <w:rPr>
          <w:rFonts w:ascii="Times New Roman" w:eastAsia="Times New Roman" w:hAnsi="Times New Roman" w:cs="Times New Roman"/>
        </w:rPr>
        <w:t xml:space="preserve"> 2020;2020:2656321. doi:10.1155/2020/2656321</w:t>
      </w:r>
    </w:p>
    <w:p w14:paraId="662A24A0"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79CBEBEF" w14:textId="77777777" w:rsidR="003D2F02" w:rsidRPr="001B63A9" w:rsidRDefault="003D2F02" w:rsidP="003D2F02">
      <w:pPr>
        <w:pStyle w:val="ListParagraph"/>
        <w:numPr>
          <w:ilvl w:val="0"/>
          <w:numId w:val="5"/>
        </w:numPr>
        <w:shd w:val="clear" w:color="auto" w:fill="FFFFFF"/>
        <w:spacing w:after="120" w:line="480" w:lineRule="auto"/>
        <w:jc w:val="both"/>
        <w:rPr>
          <w:rFonts w:ascii="Times New Roman" w:hAnsi="Times New Roman" w:cs="Times New Roman"/>
        </w:rPr>
      </w:pPr>
      <w:r w:rsidRPr="001B63A9">
        <w:rPr>
          <w:rFonts w:ascii="Times New Roman" w:hAnsi="Times New Roman" w:cs="Times New Roman"/>
        </w:rPr>
        <w:t>Jones P, Lucock M, Chaplin G. </w:t>
      </w:r>
      <w:r w:rsidRPr="001B63A9">
        <w:rPr>
          <w:rFonts w:ascii="Times New Roman" w:hAnsi="Times New Roman" w:cs="Times New Roman"/>
          <w:iCs/>
        </w:rPr>
        <w:t>et al.</w:t>
      </w:r>
      <w:r w:rsidRPr="001B63A9">
        <w:rPr>
          <w:rFonts w:ascii="Times New Roman" w:hAnsi="Times New Roman" w:cs="Times New Roman"/>
        </w:rPr>
        <w:t> Distribution of variants in multiple vitamin D-related loci (</w:t>
      </w:r>
      <w:r w:rsidRPr="001B63A9">
        <w:rPr>
          <w:rFonts w:ascii="Times New Roman" w:hAnsi="Times New Roman" w:cs="Times New Roman"/>
          <w:iCs/>
        </w:rPr>
        <w:t>DHCR7/NADSYN1</w:t>
      </w:r>
      <w:r w:rsidRPr="001B63A9">
        <w:rPr>
          <w:rFonts w:ascii="Times New Roman" w:hAnsi="Times New Roman" w:cs="Times New Roman"/>
        </w:rPr>
        <w:t>, </w:t>
      </w:r>
      <w:r w:rsidRPr="001B63A9">
        <w:rPr>
          <w:rFonts w:ascii="Times New Roman" w:hAnsi="Times New Roman" w:cs="Times New Roman"/>
          <w:iCs/>
        </w:rPr>
        <w:t>GC</w:t>
      </w:r>
      <w:r w:rsidRPr="001B63A9">
        <w:rPr>
          <w:rFonts w:ascii="Times New Roman" w:hAnsi="Times New Roman" w:cs="Times New Roman"/>
        </w:rPr>
        <w:t>, </w:t>
      </w:r>
      <w:r w:rsidRPr="001B63A9">
        <w:rPr>
          <w:rFonts w:ascii="Times New Roman" w:hAnsi="Times New Roman" w:cs="Times New Roman"/>
          <w:iCs/>
        </w:rPr>
        <w:t>CYP2R1</w:t>
      </w:r>
      <w:r w:rsidRPr="001B63A9">
        <w:rPr>
          <w:rFonts w:ascii="Times New Roman" w:hAnsi="Times New Roman" w:cs="Times New Roman"/>
        </w:rPr>
        <w:t>, </w:t>
      </w:r>
      <w:r w:rsidRPr="001B63A9">
        <w:rPr>
          <w:rFonts w:ascii="Times New Roman" w:hAnsi="Times New Roman" w:cs="Times New Roman"/>
          <w:iCs/>
        </w:rPr>
        <w:t>CYP11A1</w:t>
      </w:r>
      <w:r w:rsidRPr="001B63A9">
        <w:rPr>
          <w:rFonts w:ascii="Times New Roman" w:hAnsi="Times New Roman" w:cs="Times New Roman"/>
        </w:rPr>
        <w:t>, </w:t>
      </w:r>
      <w:r w:rsidRPr="001B63A9">
        <w:rPr>
          <w:rFonts w:ascii="Times New Roman" w:hAnsi="Times New Roman" w:cs="Times New Roman"/>
          <w:iCs/>
        </w:rPr>
        <w:t>CYP24A1</w:t>
      </w:r>
      <w:r w:rsidRPr="001B63A9">
        <w:rPr>
          <w:rFonts w:ascii="Times New Roman" w:hAnsi="Times New Roman" w:cs="Times New Roman"/>
        </w:rPr>
        <w:t>, </w:t>
      </w:r>
      <w:r w:rsidRPr="001B63A9">
        <w:rPr>
          <w:rFonts w:ascii="Times New Roman" w:hAnsi="Times New Roman" w:cs="Times New Roman"/>
          <w:iCs/>
        </w:rPr>
        <w:t>VDR</w:t>
      </w:r>
      <w:r w:rsidRPr="001B63A9">
        <w:rPr>
          <w:rFonts w:ascii="Times New Roman" w:hAnsi="Times New Roman" w:cs="Times New Roman"/>
        </w:rPr>
        <w:t>, </w:t>
      </w:r>
      <w:r w:rsidRPr="001B63A9">
        <w:rPr>
          <w:rFonts w:ascii="Times New Roman" w:hAnsi="Times New Roman" w:cs="Times New Roman"/>
          <w:iCs/>
        </w:rPr>
        <w:t>RXRα</w:t>
      </w:r>
      <w:r w:rsidRPr="001B63A9">
        <w:rPr>
          <w:rFonts w:ascii="Times New Roman" w:hAnsi="Times New Roman" w:cs="Times New Roman"/>
        </w:rPr>
        <w:t>and </w:t>
      </w:r>
      <w:r w:rsidRPr="001B63A9">
        <w:rPr>
          <w:rFonts w:ascii="Times New Roman" w:hAnsi="Times New Roman" w:cs="Times New Roman"/>
          <w:iCs/>
        </w:rPr>
        <w:t>RXRγ</w:t>
      </w:r>
      <w:r w:rsidRPr="001B63A9">
        <w:rPr>
          <w:rFonts w:ascii="Times New Roman" w:hAnsi="Times New Roman" w:cs="Times New Roman"/>
        </w:rPr>
        <w:t>) vary between European, East-Asian and Sub-Saharan African-ancestry populations. </w:t>
      </w:r>
      <w:r w:rsidRPr="001B63A9">
        <w:rPr>
          <w:rFonts w:ascii="Times New Roman" w:hAnsi="Times New Roman" w:cs="Times New Roman"/>
          <w:iCs/>
        </w:rPr>
        <w:t>Genes Nutr 2020;</w:t>
      </w:r>
      <w:r w:rsidRPr="001B63A9">
        <w:rPr>
          <w:rFonts w:ascii="Times New Roman" w:hAnsi="Times New Roman" w:cs="Times New Roman"/>
        </w:rPr>
        <w:t> </w:t>
      </w:r>
      <w:r w:rsidRPr="001B63A9">
        <w:rPr>
          <w:rFonts w:ascii="Times New Roman" w:hAnsi="Times New Roman" w:cs="Times New Roman"/>
          <w:bCs/>
        </w:rPr>
        <w:t>15:</w:t>
      </w:r>
      <w:r w:rsidRPr="001B63A9">
        <w:rPr>
          <w:rFonts w:ascii="Times New Roman" w:hAnsi="Times New Roman" w:cs="Times New Roman"/>
        </w:rPr>
        <w:t xml:space="preserve">5. </w:t>
      </w:r>
      <w:hyperlink r:id="rId87" w:history="1">
        <w:r w:rsidRPr="001B63A9">
          <w:rPr>
            <w:rStyle w:val="Hyperlink"/>
            <w:rFonts w:ascii="Times New Roman" w:hAnsi="Times New Roman" w:cs="Times New Roman"/>
          </w:rPr>
          <w:t>https://doi.org/10.1186/s12263-020-00663-</w:t>
        </w:r>
      </w:hyperlink>
      <w:r w:rsidRPr="001B63A9">
        <w:rPr>
          <w:rFonts w:ascii="Times New Roman" w:hAnsi="Times New Roman" w:cs="Times New Roman"/>
        </w:rPr>
        <w:t>3</w:t>
      </w:r>
    </w:p>
    <w:p w14:paraId="1F27198D" w14:textId="77777777" w:rsidR="003D2F02" w:rsidRPr="001B63A9" w:rsidRDefault="003D2F02" w:rsidP="003D2F02">
      <w:pPr>
        <w:pStyle w:val="ListParagraph"/>
        <w:shd w:val="clear" w:color="auto" w:fill="FFFFFF"/>
        <w:spacing w:after="120" w:line="480" w:lineRule="auto"/>
        <w:ind w:left="0"/>
        <w:jc w:val="both"/>
        <w:rPr>
          <w:rFonts w:ascii="Times New Roman" w:hAnsi="Times New Roman" w:cs="Times New Roman"/>
        </w:rPr>
      </w:pPr>
    </w:p>
    <w:p w14:paraId="3A0BF517"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Sirajudeen S, Shah I, Al Menhali A. A Narrative Role of Vitamin D and Its Receptor: With Current Evidence on the Gastric Tissues. </w:t>
      </w:r>
      <w:r w:rsidRPr="001B63A9">
        <w:rPr>
          <w:rFonts w:ascii="Times New Roman" w:eastAsia="Times New Roman" w:hAnsi="Times New Roman" w:cs="Times New Roman"/>
          <w:iCs/>
          <w:shd w:val="clear" w:color="auto" w:fill="FFFFFF"/>
        </w:rPr>
        <w:t>International journal of molecular sciences</w:t>
      </w:r>
      <w:r w:rsidRPr="001B63A9">
        <w:rPr>
          <w:rFonts w:ascii="Times New Roman" w:eastAsia="Times New Roman" w:hAnsi="Times New Roman" w:cs="Times New Roman"/>
          <w:shd w:val="clear" w:color="auto" w:fill="FFFFFF"/>
        </w:rPr>
        <w:t xml:space="preserve"> 2019; </w:t>
      </w:r>
      <w:r w:rsidRPr="001B63A9">
        <w:rPr>
          <w:rFonts w:ascii="Times New Roman" w:eastAsia="Times New Roman" w:hAnsi="Times New Roman" w:cs="Times New Roman"/>
          <w:iCs/>
          <w:shd w:val="clear" w:color="auto" w:fill="FFFFFF"/>
        </w:rPr>
        <w:t>20</w:t>
      </w:r>
      <w:r w:rsidRPr="001B63A9">
        <w:rPr>
          <w:rFonts w:ascii="Times New Roman" w:eastAsia="Times New Roman" w:hAnsi="Times New Roman" w:cs="Times New Roman"/>
          <w:shd w:val="clear" w:color="auto" w:fill="FFFFFF"/>
        </w:rPr>
        <w:t xml:space="preserve">(15), 3832. </w:t>
      </w:r>
      <w:hyperlink r:id="rId88" w:history="1">
        <w:r w:rsidRPr="001B63A9">
          <w:rPr>
            <w:rStyle w:val="Hyperlink"/>
            <w:rFonts w:ascii="Times New Roman" w:eastAsia="Times New Roman" w:hAnsi="Times New Roman" w:cs="Times New Roman"/>
            <w:shd w:val="clear" w:color="auto" w:fill="FFFFFF"/>
          </w:rPr>
          <w:t>https://doi.org/10.3390/ijms20153832</w:t>
        </w:r>
      </w:hyperlink>
    </w:p>
    <w:p w14:paraId="77C6360A"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0A1410CD"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Uitterlinden A, Fang Y, Van Meurs J, Pols H, Van Leeuwen, J. Genetics and biology of vitamin D receptor polymorphisms. </w:t>
      </w:r>
      <w:r w:rsidRPr="001B63A9">
        <w:rPr>
          <w:rFonts w:ascii="Times New Roman" w:eastAsia="Times New Roman" w:hAnsi="Times New Roman" w:cs="Times New Roman"/>
          <w:iCs/>
          <w:shd w:val="clear" w:color="auto" w:fill="FFFFFF"/>
        </w:rPr>
        <w:t>Gene</w:t>
      </w:r>
      <w:r w:rsidRPr="001B63A9">
        <w:rPr>
          <w:rFonts w:ascii="Times New Roman" w:eastAsia="Times New Roman" w:hAnsi="Times New Roman" w:cs="Times New Roman"/>
          <w:shd w:val="clear" w:color="auto" w:fill="FFFFFF"/>
        </w:rPr>
        <w:t xml:space="preserve"> 2004; </w:t>
      </w:r>
      <w:r w:rsidRPr="001B63A9">
        <w:rPr>
          <w:rFonts w:ascii="Times New Roman" w:eastAsia="Times New Roman" w:hAnsi="Times New Roman" w:cs="Times New Roman"/>
          <w:iCs/>
          <w:shd w:val="clear" w:color="auto" w:fill="FFFFFF"/>
        </w:rPr>
        <w:t>338</w:t>
      </w:r>
      <w:r w:rsidRPr="001B63A9">
        <w:rPr>
          <w:rFonts w:ascii="Times New Roman" w:eastAsia="Times New Roman" w:hAnsi="Times New Roman" w:cs="Times New Roman"/>
          <w:shd w:val="clear" w:color="auto" w:fill="FFFFFF"/>
        </w:rPr>
        <w:t xml:space="preserve">(2), 143–156. </w:t>
      </w:r>
      <w:hyperlink r:id="rId89" w:history="1">
        <w:r w:rsidRPr="001B63A9">
          <w:rPr>
            <w:rStyle w:val="Hyperlink"/>
            <w:rFonts w:ascii="Times New Roman" w:eastAsia="Times New Roman" w:hAnsi="Times New Roman" w:cs="Times New Roman"/>
            <w:shd w:val="clear" w:color="auto" w:fill="FFFFFF"/>
          </w:rPr>
          <w:t>https://doi.org/10.1016/j.gene.2004.05.014</w:t>
        </w:r>
      </w:hyperlink>
    </w:p>
    <w:p w14:paraId="3ED542FE"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1677DECC"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rPr>
        <w:t>Valdivielso J, Fernandez E. Vitamin D receptor polymorphisms and diseases. </w:t>
      </w:r>
      <w:r w:rsidRPr="001B63A9">
        <w:rPr>
          <w:rFonts w:ascii="Times New Roman" w:eastAsia="Times New Roman" w:hAnsi="Times New Roman" w:cs="Times New Roman"/>
          <w:iCs/>
        </w:rPr>
        <w:t>Clin Chim Acta</w:t>
      </w:r>
      <w:r w:rsidRPr="001B63A9">
        <w:rPr>
          <w:rFonts w:ascii="Times New Roman" w:eastAsia="Times New Roman" w:hAnsi="Times New Roman" w:cs="Times New Roman"/>
        </w:rPr>
        <w:t xml:space="preserve"> 2006 ;371(1-2):1</w:t>
      </w:r>
      <w:r w:rsidRPr="001B63A9">
        <w:rPr>
          <w:rFonts w:ascii="American Typewriter" w:eastAsia="Times New Roman" w:hAnsi="American Typewriter" w:cs="American Typewriter"/>
        </w:rPr>
        <w:t>‐</w:t>
      </w:r>
      <w:r w:rsidRPr="001B63A9">
        <w:rPr>
          <w:rFonts w:ascii="Times New Roman" w:eastAsia="Times New Roman" w:hAnsi="Times New Roman" w:cs="Times New Roman"/>
        </w:rPr>
        <w:t>12. doi:10.1016/j.cca.2006.02.016</w:t>
      </w:r>
    </w:p>
    <w:p w14:paraId="0FAAE764"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2A7BB268"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Fioletov V, Kerr J, Fergusson A. The UV index: definition, distribution and factors affecting it. </w:t>
      </w:r>
      <w:r w:rsidRPr="001B63A9">
        <w:rPr>
          <w:rFonts w:ascii="Times New Roman" w:eastAsia="Times New Roman" w:hAnsi="Times New Roman" w:cs="Times New Roman"/>
          <w:iCs/>
          <w:shd w:val="clear" w:color="auto" w:fill="FFFFFF"/>
        </w:rPr>
        <w:t>Canadian journal of public health = Revue canadienne de sante publique</w:t>
      </w:r>
      <w:r w:rsidRPr="001B63A9">
        <w:rPr>
          <w:rFonts w:ascii="Times New Roman" w:eastAsia="Times New Roman" w:hAnsi="Times New Roman" w:cs="Times New Roman"/>
          <w:shd w:val="clear" w:color="auto" w:fill="FFFFFF"/>
        </w:rPr>
        <w:t xml:space="preserve"> 2010; </w:t>
      </w:r>
      <w:r w:rsidRPr="001B63A9">
        <w:rPr>
          <w:rFonts w:ascii="Times New Roman" w:eastAsia="Times New Roman" w:hAnsi="Times New Roman" w:cs="Times New Roman"/>
          <w:iCs/>
          <w:shd w:val="clear" w:color="auto" w:fill="FFFFFF"/>
        </w:rPr>
        <w:t>101</w:t>
      </w:r>
      <w:r w:rsidRPr="001B63A9">
        <w:rPr>
          <w:rFonts w:ascii="Times New Roman" w:eastAsia="Times New Roman" w:hAnsi="Times New Roman" w:cs="Times New Roman"/>
          <w:shd w:val="clear" w:color="auto" w:fill="FFFFFF"/>
        </w:rPr>
        <w:t xml:space="preserve">(4): I5–I9. </w:t>
      </w:r>
      <w:hyperlink r:id="rId90" w:history="1">
        <w:r w:rsidRPr="001B63A9">
          <w:rPr>
            <w:rStyle w:val="Hyperlink"/>
            <w:rFonts w:ascii="Times New Roman" w:eastAsia="Times New Roman" w:hAnsi="Times New Roman" w:cs="Times New Roman"/>
            <w:shd w:val="clear" w:color="auto" w:fill="FFFFFF"/>
          </w:rPr>
          <w:t>https://doi.org/10.1007/BF03405303</w:t>
        </w:r>
      </w:hyperlink>
    </w:p>
    <w:p w14:paraId="667819C5"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28817A2D"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Dai T, Vrahas M, Murray C, Hamblin M. Ultraviolet C irradiation: an alternative antimicrobial approach to localized infections? Expert Rev Anti Infect Ther 2012; 10:185–95. doi: 10.1586/eri.11.166</w:t>
      </w:r>
      <w:r w:rsidRPr="001B63A9">
        <w:rPr>
          <w:rFonts w:ascii="Times New Roman" w:eastAsia="Times New Roman" w:hAnsi="Times New Roman" w:cs="Times New Roman"/>
        </w:rPr>
        <w:t xml:space="preserve"> </w:t>
      </w:r>
    </w:p>
    <w:p w14:paraId="0A38E180" w14:textId="77777777" w:rsidR="003D2F02" w:rsidRPr="001B63A9" w:rsidRDefault="003D2F02" w:rsidP="003D2F02">
      <w:pPr>
        <w:spacing w:line="480" w:lineRule="auto"/>
        <w:contextualSpacing/>
        <w:jc w:val="both"/>
        <w:rPr>
          <w:rFonts w:ascii="Times New Roman" w:eastAsia="Times New Roman" w:hAnsi="Times New Roman" w:cs="Times New Roman"/>
        </w:rPr>
      </w:pPr>
    </w:p>
    <w:p w14:paraId="432F941C"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rPr>
        <w:t>McDevitt J, Milton D, Rudnick S, First M. Inactivation of poxviruses by upper-room UVC light in a simulated hospital room environment. PLoS One 2008; 3:e3186. doi: 10.1371/journal.pone.0003186.</w:t>
      </w:r>
      <w:r w:rsidRPr="001B63A9">
        <w:rPr>
          <w:rFonts w:ascii="Times New Roman" w:eastAsia="Times New Roman" w:hAnsi="Times New Roman" w:cs="Times New Roman"/>
          <w:shd w:val="clear" w:color="auto" w:fill="FFFFFF"/>
        </w:rPr>
        <w:t xml:space="preserve"> </w:t>
      </w:r>
    </w:p>
    <w:p w14:paraId="1351E13F" w14:textId="77777777" w:rsidR="003D2F02" w:rsidRPr="001B63A9" w:rsidRDefault="003D2F02" w:rsidP="003D2F02">
      <w:pPr>
        <w:spacing w:line="480" w:lineRule="auto"/>
        <w:contextualSpacing/>
        <w:jc w:val="both"/>
        <w:rPr>
          <w:rFonts w:ascii="Times New Roman" w:eastAsia="Times New Roman" w:hAnsi="Times New Roman" w:cs="Times New Roman"/>
          <w:shd w:val="clear" w:color="auto" w:fill="FFFFFF"/>
        </w:rPr>
      </w:pPr>
    </w:p>
    <w:p w14:paraId="473AF704"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Sagripanti J, Lytle C. Sensitivity to ultraviolet radiation of Lassa, vaccinia, and Ebola viruses dried on surfaces. Arch Virol 2011; 156:489–94.</w:t>
      </w:r>
    </w:p>
    <w:p w14:paraId="3C233915"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2E51B24C"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Ianevski A, Zusinaite E, Shtaida N, Kallio-Kokko H, Valkonen M, Kantele A, Telling K, Lutsar I, Letjuka P, Metelitsa N, Oksenych V, Dumpis U, Vitkauskiene A, Stašaitis K, Öhrmalm C, Bondeson K, Bergqvist A, Cox R, Tenson T, Merits A, Kainov D. Low Temperature and Low UV Indexes Correlated with Peaks of Influenza Virus Activity in Northern Europe during 2010</w:t>
      </w:r>
      <w:r w:rsidRPr="001B63A9">
        <w:rPr>
          <w:rFonts w:ascii="American Typewriter" w:eastAsia="Times New Roman" w:hAnsi="American Typewriter" w:cs="American Typewriter"/>
          <w:shd w:val="clear" w:color="auto" w:fill="FFFFFF"/>
        </w:rPr>
        <w:t>⁻</w:t>
      </w:r>
      <w:r w:rsidRPr="001B63A9">
        <w:rPr>
          <w:rFonts w:ascii="Times New Roman" w:eastAsia="Times New Roman" w:hAnsi="Times New Roman" w:cs="Times New Roman"/>
          <w:shd w:val="clear" w:color="auto" w:fill="FFFFFF"/>
        </w:rPr>
        <w:t>2018. </w:t>
      </w:r>
      <w:r w:rsidRPr="001B63A9">
        <w:rPr>
          <w:rFonts w:ascii="Times New Roman" w:eastAsia="Times New Roman" w:hAnsi="Times New Roman" w:cs="Times New Roman"/>
          <w:iCs/>
          <w:shd w:val="clear" w:color="auto" w:fill="FFFFFF"/>
        </w:rPr>
        <w:t>Viruses</w:t>
      </w:r>
      <w:r w:rsidRPr="001B63A9">
        <w:rPr>
          <w:rFonts w:ascii="Times New Roman" w:eastAsia="Times New Roman" w:hAnsi="Times New Roman" w:cs="Times New Roman"/>
          <w:shd w:val="clear" w:color="auto" w:fill="FFFFFF"/>
        </w:rPr>
        <w:t xml:space="preserve"> 2019; </w:t>
      </w:r>
      <w:r w:rsidRPr="001B63A9">
        <w:rPr>
          <w:rFonts w:ascii="Times New Roman" w:eastAsia="Times New Roman" w:hAnsi="Times New Roman" w:cs="Times New Roman"/>
          <w:iCs/>
          <w:shd w:val="clear" w:color="auto" w:fill="FFFFFF"/>
        </w:rPr>
        <w:t>11</w:t>
      </w:r>
      <w:r w:rsidRPr="001B63A9">
        <w:rPr>
          <w:rFonts w:ascii="Times New Roman" w:eastAsia="Times New Roman" w:hAnsi="Times New Roman" w:cs="Times New Roman"/>
          <w:shd w:val="clear" w:color="auto" w:fill="FFFFFF"/>
        </w:rPr>
        <w:t xml:space="preserve">(3), 207. </w:t>
      </w:r>
      <w:hyperlink r:id="rId91" w:history="1">
        <w:r w:rsidRPr="001B63A9">
          <w:rPr>
            <w:rStyle w:val="Hyperlink"/>
            <w:rFonts w:ascii="Times New Roman" w:eastAsia="Times New Roman" w:hAnsi="Times New Roman" w:cs="Times New Roman"/>
            <w:shd w:val="clear" w:color="auto" w:fill="FFFFFF"/>
          </w:rPr>
          <w:t>https://doi.org/10.3390/v11030207</w:t>
        </w:r>
      </w:hyperlink>
    </w:p>
    <w:p w14:paraId="0F31D505" w14:textId="77777777" w:rsidR="003D2F02" w:rsidRPr="001B63A9" w:rsidRDefault="003D2F02" w:rsidP="003D2F02">
      <w:pPr>
        <w:spacing w:line="480" w:lineRule="auto"/>
        <w:jc w:val="both"/>
        <w:rPr>
          <w:rFonts w:ascii="Times New Roman" w:eastAsia="Times New Roman" w:hAnsi="Times New Roman" w:cs="Times New Roman"/>
        </w:rPr>
      </w:pPr>
    </w:p>
    <w:p w14:paraId="05C5D844"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rPr>
        <w:t>Hashem A, Hassan A, Tolah A, et al. Amotosalen and ultraviolet A light efficiently inactivate MERS-coronavirus in human platelet concentrates. Transfus Med 2019 (</w:t>
      </w:r>
      <w:hyperlink r:id="rId92" w:history="1">
        <w:r w:rsidRPr="001B63A9">
          <w:rPr>
            <w:rStyle w:val="Hyperlink"/>
            <w:rFonts w:ascii="Times New Roman" w:eastAsia="Times New Roman" w:hAnsi="Times New Roman" w:cs="Times New Roman"/>
          </w:rPr>
          <w:t>https://onlinelibrary.wiley.com/doi/abs/10.1111/tme.12638</w:t>
        </w:r>
      </w:hyperlink>
      <w:r w:rsidRPr="001B63A9">
        <w:rPr>
          <w:rFonts w:ascii="Times New Roman" w:eastAsia="Times New Roman" w:hAnsi="Times New Roman" w:cs="Times New Roman"/>
        </w:rPr>
        <w:t>)</w:t>
      </w:r>
    </w:p>
    <w:p w14:paraId="12066C11"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1B6C86F8"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 xml:space="preserve"> Pinna D, Sampson-Johannes A, Clementi M, Poli G, Rossini S, Lin L, Vicenzi E. Amotosalen photochemical inactivation of severe acute respiratory syndrome coronavirus in human platelet concentrates. Transfus Med 2005; 15:269–76. doi: 10.1111/j.0958-7578.2005.00588.x. </w:t>
      </w:r>
    </w:p>
    <w:p w14:paraId="2D8293D0"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056D637D"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Vatansever F, Ferraresi C, Pires de Sousa M, Yin R, Rineh A, Sharma S, and Hamblin M, Can biowarfare agents be defeated with light? Virulence 2013; 4(8):796–825.</w:t>
      </w:r>
    </w:p>
    <w:p w14:paraId="508E6C7B"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02E47BC3"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Costa L, Faustino M, Neves M, Cunha A, Almeida A. Photodynamic inactivation of mammalian viruses and bacteriophages. Viruses 2012; 4:1034–74. doi: 10.3390/v4071034.</w:t>
      </w:r>
    </w:p>
    <w:p w14:paraId="126C897C" w14:textId="77777777" w:rsidR="003D2F02" w:rsidRPr="001B63A9" w:rsidRDefault="003D2F02" w:rsidP="003D2F02">
      <w:pPr>
        <w:spacing w:line="480" w:lineRule="auto"/>
        <w:jc w:val="both"/>
        <w:rPr>
          <w:rFonts w:ascii="Times New Roman" w:eastAsia="Times New Roman" w:hAnsi="Times New Roman" w:cs="Times New Roman"/>
        </w:rPr>
      </w:pPr>
    </w:p>
    <w:p w14:paraId="68E322E1"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rPr>
        <w:t>Ikehata H, Ono T. The mechanisms of UV mutagenesis.  </w:t>
      </w:r>
      <w:r w:rsidRPr="001B63A9">
        <w:rPr>
          <w:rFonts w:ascii="Times New Roman" w:eastAsia="Times New Roman" w:hAnsi="Times New Roman" w:cs="Times New Roman"/>
          <w:iCs/>
        </w:rPr>
        <w:t>J Radiat Res</w:t>
      </w:r>
      <w:r w:rsidRPr="001B63A9">
        <w:rPr>
          <w:rFonts w:ascii="Times New Roman" w:eastAsia="Times New Roman" w:hAnsi="Times New Roman" w:cs="Times New Roman"/>
        </w:rPr>
        <w:t>. 2011; 52(2):115-125. doi:10.1269/jrr.10175</w:t>
      </w:r>
    </w:p>
    <w:p w14:paraId="6CBDF17F"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4DE67438"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WeihuaYuan et al. 1,25-dihydroxyvitamin D3 suppresses renin gene transcription by blocking the activity of the cyclic AMP response element in the renin gene promoter. The Journal of Biological Chemistry 2007; 282(41):29821–29830.</w:t>
      </w:r>
    </w:p>
    <w:p w14:paraId="1D057584"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757A1561"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Simon C, Lee-McMullen B, Phelan D, Gilkes J, Carter C, Buford T. The renin- angiotensin system and prevention of age-related functional decline: where are we now? </w:t>
      </w:r>
      <w:r w:rsidRPr="001B63A9">
        <w:rPr>
          <w:rFonts w:ascii="Times New Roman" w:eastAsia="Times New Roman" w:hAnsi="Times New Roman" w:cs="Times New Roman"/>
          <w:iCs/>
          <w:shd w:val="clear" w:color="auto" w:fill="FFFFFF"/>
        </w:rPr>
        <w:t>Age (Dordrecht, Netherlands)</w:t>
      </w:r>
      <w:r w:rsidRPr="001B63A9">
        <w:rPr>
          <w:rFonts w:ascii="Times New Roman" w:eastAsia="Times New Roman" w:hAnsi="Times New Roman" w:cs="Times New Roman"/>
          <w:shd w:val="clear" w:color="auto" w:fill="FFFFFF"/>
        </w:rPr>
        <w:t xml:space="preserve"> 2015; </w:t>
      </w:r>
      <w:r w:rsidRPr="001B63A9">
        <w:rPr>
          <w:rFonts w:ascii="Times New Roman" w:eastAsia="Times New Roman" w:hAnsi="Times New Roman" w:cs="Times New Roman"/>
          <w:iCs/>
          <w:shd w:val="clear" w:color="auto" w:fill="FFFFFF"/>
        </w:rPr>
        <w:t>37</w:t>
      </w:r>
      <w:r w:rsidRPr="001B63A9">
        <w:rPr>
          <w:rFonts w:ascii="Times New Roman" w:eastAsia="Times New Roman" w:hAnsi="Times New Roman" w:cs="Times New Roman"/>
          <w:shd w:val="clear" w:color="auto" w:fill="FFFFFF"/>
        </w:rPr>
        <w:t xml:space="preserve">(1):9753. </w:t>
      </w:r>
      <w:hyperlink r:id="rId93" w:history="1">
        <w:r w:rsidRPr="001B63A9">
          <w:rPr>
            <w:rStyle w:val="Hyperlink"/>
            <w:rFonts w:ascii="Times New Roman" w:eastAsia="Times New Roman" w:hAnsi="Times New Roman" w:cs="Times New Roman"/>
            <w:shd w:val="clear" w:color="auto" w:fill="FFFFFF"/>
          </w:rPr>
          <w:t>https://doi.org/10.1007/s11357-015-9753-5</w:t>
        </w:r>
      </w:hyperlink>
      <w:r w:rsidRPr="001B63A9">
        <w:rPr>
          <w:rFonts w:ascii="Times New Roman" w:eastAsia="Times New Roman" w:hAnsi="Times New Roman" w:cs="Times New Roman"/>
        </w:rPr>
        <w:t xml:space="preserve"> </w:t>
      </w:r>
    </w:p>
    <w:p w14:paraId="67930E91" w14:textId="77777777" w:rsidR="003D2F02" w:rsidRPr="001B63A9" w:rsidRDefault="003D2F02" w:rsidP="003D2F02">
      <w:pPr>
        <w:spacing w:line="480" w:lineRule="auto"/>
        <w:jc w:val="both"/>
        <w:rPr>
          <w:rFonts w:ascii="Times New Roman" w:eastAsia="Times New Roman" w:hAnsi="Times New Roman" w:cs="Times New Roman"/>
        </w:rPr>
      </w:pPr>
    </w:p>
    <w:p w14:paraId="0FA2B2E9" w14:textId="77777777" w:rsidR="003D2F02" w:rsidRPr="006C2598"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rPr>
        <w:t xml:space="preserve">Danser A, Epstein M, Batlle D. Renin-angiotensin system blockers and the COVID-19 pandemic: at present there is no evidence to abandon renin-angiotensin system blockers. Hypertension </w:t>
      </w:r>
      <w:r w:rsidRPr="006C2598">
        <w:rPr>
          <w:rFonts w:ascii="Times New Roman" w:eastAsia="Times New Roman" w:hAnsi="Times New Roman" w:cs="Times New Roman"/>
        </w:rPr>
        <w:t xml:space="preserve">2020. </w:t>
      </w:r>
      <w:hyperlink r:id="rId94" w:history="1">
        <w:r w:rsidRPr="006C2598">
          <w:rPr>
            <w:rStyle w:val="Hyperlink"/>
            <w:rFonts w:ascii="Times New Roman" w:eastAsia="Times New Roman" w:hAnsi="Times New Roman" w:cs="Times New Roman"/>
          </w:rPr>
          <w:t>https://doi.org/10.1161/HYPERTENSIONAHA.120.15082</w:t>
        </w:r>
      </w:hyperlink>
      <w:r w:rsidRPr="006C2598">
        <w:rPr>
          <w:rFonts w:ascii="Times New Roman" w:eastAsia="Times New Roman" w:hAnsi="Times New Roman" w:cs="Times New Roman"/>
        </w:rPr>
        <w:t xml:space="preserve">. </w:t>
      </w:r>
    </w:p>
    <w:p w14:paraId="6FB64D23" w14:textId="77777777" w:rsidR="003D2F02" w:rsidRPr="001B63A9" w:rsidRDefault="003D2F02" w:rsidP="003D2F02">
      <w:pPr>
        <w:spacing w:line="480" w:lineRule="auto"/>
        <w:jc w:val="both"/>
        <w:rPr>
          <w:rFonts w:ascii="Times New Roman" w:hAnsi="Times New Roman" w:cs="Times New Roman"/>
        </w:rPr>
      </w:pPr>
    </w:p>
    <w:p w14:paraId="3FBA3645"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hAnsi="Times New Roman" w:cs="Times New Roman"/>
        </w:rPr>
        <w:t>Kai H, Kai M. Interactions of coronaviruses with ACE2, angiotensin II, and RAS inhibitors—lessons from available evidence and insights into COVID-19. </w:t>
      </w:r>
      <w:r w:rsidRPr="001B63A9">
        <w:rPr>
          <w:rFonts w:ascii="Times New Roman" w:hAnsi="Times New Roman" w:cs="Times New Roman"/>
          <w:iCs/>
        </w:rPr>
        <w:t>Hypertens Res</w:t>
      </w:r>
      <w:r w:rsidRPr="001B63A9">
        <w:rPr>
          <w:rFonts w:ascii="Times New Roman" w:hAnsi="Times New Roman" w:cs="Times New Roman"/>
        </w:rPr>
        <w:t xml:space="preserve"> 2020; </w:t>
      </w:r>
      <w:r w:rsidRPr="001B63A9">
        <w:rPr>
          <w:rFonts w:ascii="Times New Roman" w:hAnsi="Times New Roman" w:cs="Times New Roman"/>
          <w:bCs/>
        </w:rPr>
        <w:t>43:</w:t>
      </w:r>
      <w:r w:rsidRPr="001B63A9">
        <w:rPr>
          <w:rFonts w:ascii="Times New Roman" w:hAnsi="Times New Roman" w:cs="Times New Roman"/>
        </w:rPr>
        <w:t xml:space="preserve">648–654. </w:t>
      </w:r>
      <w:hyperlink r:id="rId95" w:history="1">
        <w:r w:rsidRPr="001B63A9">
          <w:rPr>
            <w:rStyle w:val="Hyperlink"/>
            <w:rFonts w:ascii="Times New Roman" w:hAnsi="Times New Roman" w:cs="Times New Roman"/>
          </w:rPr>
          <w:t>https://doi.org/10.1038/s41440-020-0455-8</w:t>
        </w:r>
      </w:hyperlink>
    </w:p>
    <w:p w14:paraId="65C0C6F6" w14:textId="77777777" w:rsidR="003D2F02" w:rsidRPr="001B63A9" w:rsidRDefault="003D2F02" w:rsidP="003D2F02">
      <w:pPr>
        <w:spacing w:line="480" w:lineRule="auto"/>
        <w:jc w:val="both"/>
        <w:rPr>
          <w:rFonts w:ascii="Times New Roman" w:hAnsi="Times New Roman" w:cs="Times New Roman"/>
        </w:rPr>
      </w:pPr>
    </w:p>
    <w:p w14:paraId="2F9DB9AA" w14:textId="77777777" w:rsidR="003D2F02" w:rsidRPr="001B63A9" w:rsidRDefault="003D2F02" w:rsidP="003D2F02">
      <w:pPr>
        <w:pStyle w:val="ListParagraph"/>
        <w:numPr>
          <w:ilvl w:val="0"/>
          <w:numId w:val="5"/>
        </w:numPr>
        <w:spacing w:line="480" w:lineRule="auto"/>
        <w:jc w:val="both"/>
        <w:rPr>
          <w:rStyle w:val="Hyperlink"/>
          <w:rFonts w:ascii="Times New Roman" w:eastAsia="Times New Roman" w:hAnsi="Times New Roman" w:cs="Times New Roman"/>
        </w:rPr>
      </w:pPr>
      <w:r w:rsidRPr="001B63A9">
        <w:rPr>
          <w:rFonts w:ascii="Times New Roman" w:hAnsi="Times New Roman" w:cs="Times New Roman"/>
        </w:rPr>
        <w:t>Becker B, All because of the mast cell: blocking the angiotensin receptor-1 should be better than inhibiting ACE (theoretically), </w:t>
      </w:r>
      <w:r w:rsidRPr="001B63A9">
        <w:rPr>
          <w:rFonts w:ascii="Times New Roman" w:hAnsi="Times New Roman" w:cs="Times New Roman"/>
          <w:iCs/>
        </w:rPr>
        <w:t>Cardiovascular Research</w:t>
      </w:r>
      <w:r w:rsidRPr="001B63A9">
        <w:rPr>
          <w:rFonts w:ascii="Times New Roman" w:hAnsi="Times New Roman" w:cs="Times New Roman"/>
        </w:rPr>
        <w:t xml:space="preserve"> 2011; 92(1):7–9, </w:t>
      </w:r>
      <w:hyperlink r:id="rId96" w:history="1">
        <w:r w:rsidRPr="001B63A9">
          <w:rPr>
            <w:rStyle w:val="Hyperlink"/>
            <w:rFonts w:ascii="Times New Roman" w:hAnsi="Times New Roman" w:cs="Times New Roman"/>
          </w:rPr>
          <w:t>https://doi.org/10.1093/cvr/cvr214</w:t>
        </w:r>
      </w:hyperlink>
    </w:p>
    <w:p w14:paraId="50E8709E"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003550A4"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Dijkman R, Jebbink MF, Deijs M, Milewska A, Pyrc K, Buelow E, et al. Replication-dependent downregulation of cellular angiotensin-converting enzyme 2 protein expression by human coronavirus NL63. J Gen Virol 2012; 93:1924–9.</w:t>
      </w:r>
    </w:p>
    <w:p w14:paraId="186364FE" w14:textId="77777777" w:rsidR="003D2F02" w:rsidRPr="001B63A9" w:rsidRDefault="003D2F02" w:rsidP="003D2F02">
      <w:pPr>
        <w:spacing w:line="480" w:lineRule="auto"/>
        <w:jc w:val="both"/>
        <w:rPr>
          <w:rFonts w:ascii="Times New Roman" w:eastAsia="Times New Roman" w:hAnsi="Times New Roman" w:cs="Times New Roman"/>
          <w:iCs/>
        </w:rPr>
      </w:pPr>
    </w:p>
    <w:p w14:paraId="38262DB5"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iCs/>
        </w:rPr>
        <w:t>de Simone G.</w:t>
      </w:r>
      <w:r w:rsidRPr="001B63A9">
        <w:rPr>
          <w:rFonts w:ascii="Times New Roman" w:eastAsia="Times New Roman" w:hAnsi="Times New Roman" w:cs="Times New Roman"/>
        </w:rPr>
        <w:t xml:space="preserve"> Position Statement of the ESC Council on Hypertension on ACE-Inhibitors and Angiotensin Receptor Blockers, European Society of Cardiology 2020</w:t>
      </w:r>
    </w:p>
    <w:p w14:paraId="2BB43AE6" w14:textId="77777777" w:rsidR="003D2F02" w:rsidRPr="001B63A9" w:rsidRDefault="003D2F02" w:rsidP="003D2F02">
      <w:pPr>
        <w:spacing w:line="480" w:lineRule="auto"/>
        <w:jc w:val="both"/>
        <w:rPr>
          <w:rFonts w:ascii="Times New Roman" w:eastAsia="Times New Roman" w:hAnsi="Times New Roman" w:cs="Times New Roman"/>
        </w:rPr>
      </w:pPr>
    </w:p>
    <w:p w14:paraId="3C4453CF"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rPr>
        <w:t xml:space="preserve">Zhang P, Zhu L, Cai J, et al. Association of Inpatient Use of Angiotensin Converting Enzyme Inhibitors and Angiotensin II Receptor Blockers with Mortality Among Patients With Hypertension Hospitalized With COVID-19. Circulation Research </w:t>
      </w:r>
      <w:r w:rsidRPr="001B63A9">
        <w:rPr>
          <w:rFonts w:ascii="Times New Roman" w:eastAsia="Times New Roman" w:hAnsi="Times New Roman" w:cs="Times New Roman"/>
          <w:lang w:val="en-US"/>
        </w:rPr>
        <w:t>2020; 126:1671–1681. DOI: 10.1161/CIRCRESAHA.120.317134</w:t>
      </w:r>
      <w:r w:rsidRPr="001B63A9">
        <w:rPr>
          <w:rFonts w:ascii="Times New Roman" w:hAnsi="Times New Roman" w:cs="Times New Roman"/>
        </w:rPr>
        <w:t xml:space="preserve"> </w:t>
      </w:r>
    </w:p>
    <w:p w14:paraId="24500644" w14:textId="77777777" w:rsidR="003D2F02" w:rsidRPr="001B63A9" w:rsidRDefault="003D2F02" w:rsidP="003D2F02">
      <w:pPr>
        <w:spacing w:line="480" w:lineRule="auto"/>
        <w:jc w:val="both"/>
        <w:rPr>
          <w:rFonts w:ascii="Times New Roman" w:hAnsi="Times New Roman" w:cs="Times New Roman"/>
        </w:rPr>
      </w:pPr>
    </w:p>
    <w:p w14:paraId="2D0D1EEB"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hAnsi="Times New Roman" w:cs="Times New Roman"/>
        </w:rPr>
        <w:t>Imai Y, Kuba K, Rao S, Huan Y, Guo F, Guan B, et al. Angiotensin-converting enzyme 2 protects from severe acute lung failure. Nature 2005; 436:112–6.</w:t>
      </w:r>
      <w:r w:rsidRPr="001B63A9">
        <w:rPr>
          <w:rFonts w:ascii="Times New Roman" w:eastAsia="Times New Roman" w:hAnsi="Times New Roman" w:cs="Times New Roman"/>
          <w:iCs/>
        </w:rPr>
        <w:t xml:space="preserve"> </w:t>
      </w:r>
    </w:p>
    <w:p w14:paraId="6B67EA65" w14:textId="77777777" w:rsidR="003D2F02" w:rsidRPr="001B63A9" w:rsidRDefault="003D2F02" w:rsidP="003D2F02">
      <w:pPr>
        <w:spacing w:line="480" w:lineRule="auto"/>
        <w:jc w:val="both"/>
        <w:rPr>
          <w:rFonts w:ascii="Times New Roman" w:eastAsia="Times New Roman" w:hAnsi="Times New Roman" w:cs="Times New Roman"/>
          <w:iCs/>
        </w:rPr>
      </w:pPr>
    </w:p>
    <w:p w14:paraId="0C981A68"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iCs/>
        </w:rPr>
        <w:t>Banu N, Panikar S, Leal L, Leal, A. Protective role of ACE2 and its downregulation in SARS-CoV-2 infectioLun leading to Macrophage Activation Syndrome: Therapeutic implications. Life sciences 2020; 256:117905. Advance online publication. https://doi.org/10.1016/j.lfs.2020.117905.</w:t>
      </w:r>
      <w:r w:rsidRPr="001B63A9">
        <w:rPr>
          <w:rFonts w:ascii="Times New Roman" w:eastAsia="Times New Roman" w:hAnsi="Times New Roman" w:cs="Times New Roman"/>
        </w:rPr>
        <w:t xml:space="preserve"> </w:t>
      </w:r>
    </w:p>
    <w:p w14:paraId="4239C90B" w14:textId="77777777" w:rsidR="003D2F02" w:rsidRPr="001B63A9" w:rsidRDefault="003D2F02" w:rsidP="003D2F02">
      <w:pPr>
        <w:spacing w:line="480" w:lineRule="auto"/>
        <w:jc w:val="both"/>
        <w:rPr>
          <w:rFonts w:ascii="Times New Roman" w:eastAsia="Times New Roman" w:hAnsi="Times New Roman" w:cs="Times New Roman"/>
        </w:rPr>
      </w:pPr>
    </w:p>
    <w:p w14:paraId="3DE28CDA" w14:textId="77777777" w:rsidR="003D2F02" w:rsidRPr="001B63A9" w:rsidRDefault="003D2F02" w:rsidP="003D2F02">
      <w:pPr>
        <w:pStyle w:val="ListParagraph"/>
        <w:numPr>
          <w:ilvl w:val="0"/>
          <w:numId w:val="5"/>
        </w:numPr>
        <w:spacing w:line="480" w:lineRule="auto"/>
        <w:jc w:val="both"/>
        <w:rPr>
          <w:rStyle w:val="element-citation"/>
          <w:rFonts w:ascii="Times New Roman" w:eastAsia="Times New Roman" w:hAnsi="Times New Roman" w:cs="Times New Roman"/>
        </w:rPr>
      </w:pPr>
      <w:r w:rsidRPr="001B63A9">
        <w:rPr>
          <w:rFonts w:ascii="Times New Roman" w:eastAsia="Times New Roman" w:hAnsi="Times New Roman" w:cs="Times New Roman"/>
        </w:rPr>
        <w:t>Burnier M. Angiotensin II type receptor blockers. Circulation. 2001;103:904-912.</w:t>
      </w:r>
      <w:r w:rsidRPr="001B63A9">
        <w:rPr>
          <w:rStyle w:val="element-citation"/>
          <w:rFonts w:ascii="Times New Roman" w:eastAsia="Times New Roman" w:hAnsi="Times New Roman" w:cs="Times New Roman"/>
        </w:rPr>
        <w:t xml:space="preserve"> </w:t>
      </w:r>
    </w:p>
    <w:p w14:paraId="37426994" w14:textId="77777777" w:rsidR="003D2F02" w:rsidRPr="001B63A9" w:rsidRDefault="003D2F02" w:rsidP="003D2F02">
      <w:pPr>
        <w:spacing w:line="480" w:lineRule="auto"/>
        <w:jc w:val="both"/>
        <w:rPr>
          <w:rStyle w:val="element-citation"/>
          <w:rFonts w:ascii="Times New Roman" w:eastAsia="Times New Roman" w:hAnsi="Times New Roman" w:cs="Times New Roman"/>
        </w:rPr>
      </w:pPr>
    </w:p>
    <w:p w14:paraId="09D91934" w14:textId="77777777" w:rsidR="003D2F02" w:rsidRPr="001B63A9" w:rsidRDefault="003D2F02" w:rsidP="003D2F02">
      <w:pPr>
        <w:pStyle w:val="ListParagraph"/>
        <w:numPr>
          <w:ilvl w:val="0"/>
          <w:numId w:val="5"/>
        </w:numPr>
        <w:spacing w:line="480" w:lineRule="auto"/>
        <w:jc w:val="both"/>
        <w:rPr>
          <w:rStyle w:val="apple-converted-space"/>
          <w:rFonts w:ascii="Times New Roman" w:eastAsia="Times New Roman" w:hAnsi="Times New Roman" w:cs="Times New Roman"/>
        </w:rPr>
      </w:pPr>
      <w:r w:rsidRPr="001B63A9">
        <w:rPr>
          <w:rStyle w:val="element-citation"/>
          <w:rFonts w:ascii="Times New Roman" w:eastAsia="Times New Roman" w:hAnsi="Times New Roman" w:cs="Times New Roman"/>
        </w:rPr>
        <w:t>Sahota O. Understanding vitamin D deficiency.</w:t>
      </w:r>
      <w:r w:rsidRPr="001B63A9">
        <w:rPr>
          <w:rStyle w:val="apple-converted-space"/>
          <w:rFonts w:ascii="Times New Roman" w:eastAsia="Times New Roman" w:hAnsi="Times New Roman" w:cs="Times New Roman"/>
        </w:rPr>
        <w:t> </w:t>
      </w:r>
      <w:r w:rsidRPr="001B63A9">
        <w:rPr>
          <w:rStyle w:val="ref-journal"/>
          <w:rFonts w:ascii="Times New Roman" w:eastAsia="Times New Roman" w:hAnsi="Times New Roman" w:cs="Times New Roman"/>
        </w:rPr>
        <w:t xml:space="preserve">Age Ageing </w:t>
      </w:r>
      <w:r w:rsidRPr="001B63A9">
        <w:rPr>
          <w:rStyle w:val="element-citation"/>
          <w:rFonts w:ascii="Times New Roman" w:eastAsia="Times New Roman" w:hAnsi="Times New Roman" w:cs="Times New Roman"/>
        </w:rPr>
        <w:t xml:space="preserve">2014; </w:t>
      </w:r>
      <w:r w:rsidRPr="001B63A9">
        <w:rPr>
          <w:rStyle w:val="ref-vol"/>
          <w:rFonts w:ascii="Times New Roman" w:eastAsia="Times New Roman" w:hAnsi="Times New Roman" w:cs="Times New Roman"/>
        </w:rPr>
        <w:t>43</w:t>
      </w:r>
      <w:r w:rsidRPr="001B63A9">
        <w:rPr>
          <w:rStyle w:val="element-citation"/>
          <w:rFonts w:ascii="Times New Roman" w:eastAsia="Times New Roman" w:hAnsi="Times New Roman" w:cs="Times New Roman"/>
        </w:rPr>
        <w:t>:589–591. doi: 10.1093/ageing/afu104.</w:t>
      </w:r>
      <w:r w:rsidRPr="001B63A9">
        <w:rPr>
          <w:rStyle w:val="apple-converted-space"/>
          <w:rFonts w:ascii="Times New Roman" w:eastAsia="Times New Roman" w:hAnsi="Times New Roman" w:cs="Times New Roman"/>
        </w:rPr>
        <w:t> </w:t>
      </w:r>
    </w:p>
    <w:p w14:paraId="68A88979" w14:textId="77777777" w:rsidR="003D2F02" w:rsidRPr="001B63A9" w:rsidRDefault="003D2F02" w:rsidP="003D2F02">
      <w:pPr>
        <w:spacing w:line="480" w:lineRule="auto"/>
        <w:jc w:val="both"/>
        <w:rPr>
          <w:rFonts w:ascii="Times New Roman" w:eastAsia="Times New Roman" w:hAnsi="Times New Roman" w:cs="Times New Roman"/>
          <w:shd w:val="clear" w:color="auto" w:fill="FFFFFF"/>
        </w:rPr>
      </w:pPr>
    </w:p>
    <w:p w14:paraId="24AEDFE5"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shd w:val="clear" w:color="auto" w:fill="FFFFFF"/>
        </w:rPr>
        <w:t>Nakajima M, Kawaguchi M, Ota K, et al. IL-17F induces IL-6 via TAK1-NFκB pathway in airway smooth muscle cells. </w:t>
      </w:r>
      <w:r w:rsidRPr="001B63A9">
        <w:rPr>
          <w:rFonts w:ascii="Times New Roman" w:eastAsia="Times New Roman" w:hAnsi="Times New Roman" w:cs="Times New Roman"/>
          <w:iCs/>
          <w:shd w:val="clear" w:color="auto" w:fill="FFFFFF"/>
        </w:rPr>
        <w:t>Immunity, inflammation and disease</w:t>
      </w:r>
      <w:r w:rsidRPr="001B63A9">
        <w:rPr>
          <w:rFonts w:ascii="Times New Roman" w:eastAsia="Times New Roman" w:hAnsi="Times New Roman" w:cs="Times New Roman"/>
          <w:shd w:val="clear" w:color="auto" w:fill="FFFFFF"/>
        </w:rPr>
        <w:t xml:space="preserve"> 2017; </w:t>
      </w:r>
      <w:r w:rsidRPr="001B63A9">
        <w:rPr>
          <w:rFonts w:ascii="Times New Roman" w:eastAsia="Times New Roman" w:hAnsi="Times New Roman" w:cs="Times New Roman"/>
          <w:iCs/>
          <w:shd w:val="clear" w:color="auto" w:fill="FFFFFF"/>
        </w:rPr>
        <w:t>5</w:t>
      </w:r>
      <w:r w:rsidRPr="001B63A9">
        <w:rPr>
          <w:rFonts w:ascii="Times New Roman" w:eastAsia="Times New Roman" w:hAnsi="Times New Roman" w:cs="Times New Roman"/>
          <w:shd w:val="clear" w:color="auto" w:fill="FFFFFF"/>
        </w:rPr>
        <w:t>(2):124–131. https://doi.org/10.1002/iid3.149</w:t>
      </w:r>
      <w:r w:rsidRPr="001B63A9">
        <w:rPr>
          <w:rFonts w:ascii="Times New Roman" w:hAnsi="Times New Roman" w:cs="Times New Roman"/>
        </w:rPr>
        <w:t xml:space="preserve"> </w:t>
      </w:r>
    </w:p>
    <w:p w14:paraId="63D00E1C" w14:textId="77777777" w:rsidR="003D2F02" w:rsidRPr="001B63A9" w:rsidRDefault="003D2F02" w:rsidP="003D2F02">
      <w:pPr>
        <w:spacing w:line="480" w:lineRule="auto"/>
        <w:jc w:val="both"/>
        <w:rPr>
          <w:rFonts w:ascii="Times New Roman" w:hAnsi="Times New Roman" w:cs="Times New Roman"/>
        </w:rPr>
      </w:pPr>
    </w:p>
    <w:p w14:paraId="3FBA31AC" w14:textId="77777777" w:rsidR="003D2F02" w:rsidRPr="00CE1D72"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hAnsi="Times New Roman" w:cs="Times New Roman"/>
        </w:rPr>
        <w:t xml:space="preserve">Molderings G, Haenisch B, </w:t>
      </w:r>
      <w:r w:rsidRPr="00CE1D72">
        <w:rPr>
          <w:rFonts w:ascii="Times New Roman" w:hAnsi="Times New Roman" w:cs="Times New Roman"/>
        </w:rPr>
        <w:t>Brettner S, et al. Pharmacological treatment options for mast cell activation disease, Naunyn-Schmiedeberg's Arch Pharmacol 2016; 389:671–694.</w:t>
      </w:r>
    </w:p>
    <w:p w14:paraId="651063BB" w14:textId="77777777" w:rsidR="003D2F02" w:rsidRPr="001B63A9" w:rsidRDefault="003D2F02" w:rsidP="003D2F02">
      <w:pPr>
        <w:spacing w:line="480" w:lineRule="auto"/>
        <w:jc w:val="both"/>
        <w:rPr>
          <w:rFonts w:ascii="Times New Roman" w:eastAsia="Times New Roman" w:hAnsi="Times New Roman" w:cs="Times New Roman"/>
          <w:lang w:val="en-US"/>
        </w:rPr>
      </w:pPr>
    </w:p>
    <w:p w14:paraId="40CEEB61" w14:textId="77777777" w:rsidR="003D2F02" w:rsidRPr="001B63A9"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eastAsia="Times New Roman" w:hAnsi="Times New Roman" w:cs="Times New Roman"/>
          <w:lang w:val="en-US"/>
        </w:rPr>
        <w:t xml:space="preserve">Arminjon S, Gonnet S, Kaji E, Rezeau-Frantz H </w:t>
      </w:r>
      <w:r w:rsidRPr="001B63A9">
        <w:rPr>
          <w:rFonts w:ascii="Times New Roman" w:eastAsia="Times New Roman" w:hAnsi="Times New Roman" w:cs="Times New Roman"/>
        </w:rPr>
        <w:fldChar w:fldCharType="begin"/>
      </w:r>
      <w:r w:rsidRPr="001B63A9">
        <w:rPr>
          <w:rFonts w:ascii="Times New Roman" w:eastAsia="Times New Roman" w:hAnsi="Times New Roman" w:cs="Times New Roman"/>
        </w:rPr>
        <w:instrText xml:space="preserve"> HYPERLINK "https://www.researchgate.net/profile/Annwyne_Houldsworth2/post/What_therapies_are_available_for_the_cytokine_storm_management_in_severely_COVID_19-affected_patients_with_lung_inflammation/attachment/5eb02184f155db0001f96b31/AS%3A887471994843143%401588601220865/download/Antihistamines+as+a+therapeutic+care+plan+of+Covid-19+About+26+cases+%281%29.pdf" </w:instrText>
      </w:r>
      <w:r w:rsidRPr="001B63A9">
        <w:rPr>
          <w:rFonts w:ascii="Times New Roman" w:eastAsia="Times New Roman" w:hAnsi="Times New Roman" w:cs="Times New Roman"/>
        </w:rPr>
        <w:fldChar w:fldCharType="separate"/>
      </w:r>
      <w:r w:rsidRPr="001B63A9">
        <w:rPr>
          <w:rFonts w:ascii="Times New Roman" w:eastAsia="Times New Roman" w:hAnsi="Times New Roman" w:cs="Times New Roman"/>
          <w:bdr w:val="none" w:sz="0" w:space="0" w:color="auto" w:frame="1"/>
          <w:shd w:val="clear" w:color="auto" w:fill="FFFFFF"/>
        </w:rPr>
        <w:t>Antihistamines as a therapeutic care plan of Covid-19 About 26 cases personal communication. 2020.</w:t>
      </w:r>
      <w:r>
        <w:rPr>
          <w:rFonts w:ascii="Times New Roman" w:eastAsia="Times New Roman" w:hAnsi="Times New Roman" w:cs="Times New Roman"/>
          <w:bdr w:val="none" w:sz="0" w:space="0" w:color="auto" w:frame="1"/>
          <w:shd w:val="clear" w:color="auto" w:fill="FFFFFF"/>
        </w:rPr>
        <w:t xml:space="preserve"> Personal communication unpublished.</w:t>
      </w:r>
    </w:p>
    <w:p w14:paraId="5D28B809" w14:textId="77777777" w:rsidR="003D2F02" w:rsidRPr="001B63A9" w:rsidRDefault="003D2F02" w:rsidP="003D2F02">
      <w:pPr>
        <w:spacing w:line="480" w:lineRule="auto"/>
        <w:jc w:val="both"/>
        <w:rPr>
          <w:rFonts w:ascii="Times New Roman" w:hAnsi="Times New Roman" w:cs="Times New Roman"/>
        </w:rPr>
      </w:pPr>
    </w:p>
    <w:p w14:paraId="7E291C43" w14:textId="77777777" w:rsidR="003D2F02" w:rsidRPr="00431A72" w:rsidRDefault="003D2F02" w:rsidP="003D2F02">
      <w:pPr>
        <w:pStyle w:val="ListParagraph"/>
        <w:numPr>
          <w:ilvl w:val="0"/>
          <w:numId w:val="5"/>
        </w:numPr>
        <w:spacing w:line="480" w:lineRule="auto"/>
        <w:jc w:val="both"/>
        <w:rPr>
          <w:rFonts w:ascii="Times New Roman" w:eastAsia="Times New Roman" w:hAnsi="Times New Roman" w:cs="Times New Roman"/>
        </w:rPr>
      </w:pPr>
      <w:r w:rsidRPr="001B63A9">
        <w:rPr>
          <w:rFonts w:ascii="Times New Roman" w:hAnsi="Times New Roman" w:cs="Times New Roman"/>
        </w:rPr>
        <w:t>Morrison J, Rathore A, Mantri C, Aman S, Nishida A, St John A. Transcriptional Profiling Confirms the Therapeutic Effects of Mast Cell Stabilization in a Dengue Disease Model. </w:t>
      </w:r>
      <w:r w:rsidRPr="001B63A9">
        <w:rPr>
          <w:rFonts w:ascii="Times New Roman" w:hAnsi="Times New Roman" w:cs="Times New Roman"/>
          <w:iCs/>
        </w:rPr>
        <w:t>J Virol</w:t>
      </w:r>
      <w:r w:rsidRPr="001B63A9">
        <w:rPr>
          <w:rFonts w:ascii="Times New Roman" w:hAnsi="Times New Roman" w:cs="Times New Roman"/>
        </w:rPr>
        <w:t xml:space="preserve"> 2017; 91(18):e00617-17. doi:10.1128/JVI.00617-17.</w:t>
      </w:r>
      <w:r>
        <w:rPr>
          <w:rFonts w:ascii="Times New Roman" w:hAnsi="Times New Roman" w:cs="Times New Roman"/>
        </w:rPr>
        <w:t xml:space="preserve"> </w:t>
      </w:r>
    </w:p>
    <w:p w14:paraId="0A2E453B" w14:textId="77777777" w:rsidR="003D2F02" w:rsidRPr="00431A72" w:rsidRDefault="003D2F02" w:rsidP="003D2F02">
      <w:pPr>
        <w:spacing w:line="480" w:lineRule="auto"/>
        <w:jc w:val="both"/>
        <w:rPr>
          <w:rFonts w:ascii="Times New Roman" w:eastAsia="Times New Roman" w:hAnsi="Times New Roman" w:cs="Times New Roman"/>
        </w:rPr>
      </w:pPr>
    </w:p>
    <w:p w14:paraId="25750195" w14:textId="77777777" w:rsidR="00491CA9" w:rsidRDefault="003D2F02" w:rsidP="00491CA9">
      <w:pPr>
        <w:pStyle w:val="ListParagraph"/>
        <w:numPr>
          <w:ilvl w:val="0"/>
          <w:numId w:val="5"/>
        </w:numPr>
        <w:spacing w:line="480" w:lineRule="auto"/>
        <w:jc w:val="both"/>
        <w:rPr>
          <w:rFonts w:ascii="Times New Roman" w:eastAsia="Times New Roman" w:hAnsi="Times New Roman" w:cs="Times New Roman"/>
        </w:rPr>
      </w:pPr>
      <w:r w:rsidRPr="00431A72">
        <w:rPr>
          <w:rFonts w:ascii="Times New Roman" w:eastAsia="Times New Roman" w:hAnsi="Times New Roman" w:cs="Times New Roman"/>
        </w:rPr>
        <w:t>Li, Z Celestin. Ketotifen: A Role in the Treatment of Idiopathic Anaphylaxis. American Academy of Allergy, Asthma &amp; Immunology Annual Meeting. 2015, Houston.</w:t>
      </w:r>
      <w:r w:rsidR="00491CA9">
        <w:rPr>
          <w:rFonts w:ascii="Times New Roman" w:eastAsia="Times New Roman" w:hAnsi="Times New Roman" w:cs="Times New Roman"/>
        </w:rPr>
        <w:t xml:space="preserve"> </w:t>
      </w:r>
    </w:p>
    <w:p w14:paraId="38A9C49F" w14:textId="77777777" w:rsidR="00491CA9" w:rsidRDefault="00491CA9" w:rsidP="00491CA9">
      <w:pPr>
        <w:spacing w:line="480" w:lineRule="auto"/>
        <w:jc w:val="both"/>
      </w:pPr>
    </w:p>
    <w:p w14:paraId="3285FDF2" w14:textId="14CA8700" w:rsidR="00491CA9" w:rsidRPr="00491CA9" w:rsidRDefault="00491CA9" w:rsidP="00491CA9">
      <w:pPr>
        <w:pStyle w:val="ListParagraph"/>
        <w:numPr>
          <w:ilvl w:val="0"/>
          <w:numId w:val="5"/>
        </w:numPr>
        <w:spacing w:line="480" w:lineRule="auto"/>
        <w:jc w:val="both"/>
        <w:rPr>
          <w:rFonts w:ascii="Times New Roman" w:eastAsia="Times New Roman" w:hAnsi="Times New Roman" w:cs="Times New Roman"/>
        </w:rPr>
      </w:pPr>
      <w:r>
        <w:t>Lea J, van Hecke O, Roberts N.</w:t>
      </w:r>
      <w:r w:rsidRPr="00E477CB">
        <w:t xml:space="preserve"> </w:t>
      </w:r>
      <w:r>
        <w:t xml:space="preserve">Vitamin D: A rapid review of the evidence for treatment or prevention in COVID-19. CEBM 2020, </w:t>
      </w:r>
    </w:p>
    <w:p w14:paraId="5CAFF53A" w14:textId="77777777" w:rsidR="00491CA9" w:rsidRPr="001B63A9" w:rsidRDefault="00491CA9" w:rsidP="00491CA9">
      <w:pPr>
        <w:pStyle w:val="ListParagraph"/>
        <w:spacing w:line="480" w:lineRule="auto"/>
        <w:ind w:left="786"/>
        <w:jc w:val="both"/>
        <w:rPr>
          <w:rFonts w:ascii="Times New Roman" w:eastAsia="Times New Roman" w:hAnsi="Times New Roman" w:cs="Times New Roman"/>
        </w:rPr>
      </w:pPr>
    </w:p>
    <w:p w14:paraId="4902F173" w14:textId="77777777" w:rsidR="003D2F02" w:rsidRDefault="003D2F02" w:rsidP="003D2F02">
      <w:r w:rsidRPr="001B63A9">
        <w:rPr>
          <w:rFonts w:ascii="Times New Roman" w:eastAsia="Times New Roman" w:hAnsi="Times New Roman" w:cs="Times New Roman"/>
        </w:rPr>
        <w:t xml:space="preserve"> </w:t>
      </w:r>
      <w:r w:rsidRPr="001B63A9">
        <w:rPr>
          <w:rFonts w:ascii="Times New Roman" w:eastAsia="Times New Roman" w:hAnsi="Times New Roman" w:cs="Times New Roman"/>
        </w:rPr>
        <w:fldChar w:fldCharType="end"/>
      </w:r>
    </w:p>
    <w:p w14:paraId="653ACFFF" w14:textId="77777777" w:rsidR="00680328" w:rsidRPr="001052FA" w:rsidRDefault="00680328" w:rsidP="00E10D67">
      <w:pPr>
        <w:spacing w:line="480" w:lineRule="auto"/>
        <w:jc w:val="both"/>
        <w:rPr>
          <w:rFonts w:ascii="Times New Roman" w:hAnsi="Times New Roman" w:cs="Times New Roman"/>
          <w:b/>
        </w:rPr>
      </w:pPr>
    </w:p>
    <w:p w14:paraId="1C4A55FC" w14:textId="77777777" w:rsidR="00680328" w:rsidRPr="001052FA" w:rsidRDefault="00680328" w:rsidP="00E10D67">
      <w:pPr>
        <w:spacing w:line="480" w:lineRule="auto"/>
        <w:jc w:val="both"/>
        <w:rPr>
          <w:rFonts w:ascii="Times New Roman" w:hAnsi="Times New Roman" w:cs="Times New Roman"/>
          <w:b/>
        </w:rPr>
      </w:pPr>
    </w:p>
    <w:p w14:paraId="6EF9F4A3" w14:textId="77777777" w:rsidR="00680328" w:rsidRPr="001052FA" w:rsidRDefault="00680328" w:rsidP="00E10D67">
      <w:pPr>
        <w:spacing w:line="480" w:lineRule="auto"/>
        <w:jc w:val="both"/>
        <w:rPr>
          <w:rFonts w:ascii="Times New Roman" w:hAnsi="Times New Roman" w:cs="Times New Roman"/>
          <w:b/>
        </w:rPr>
      </w:pPr>
    </w:p>
    <w:p w14:paraId="554C95F5" w14:textId="77777777" w:rsidR="00733895" w:rsidRPr="001052FA" w:rsidRDefault="00733895" w:rsidP="00E10D67">
      <w:pPr>
        <w:spacing w:line="480" w:lineRule="auto"/>
        <w:jc w:val="both"/>
        <w:rPr>
          <w:rFonts w:ascii="Times New Roman" w:hAnsi="Times New Roman" w:cs="Times New Roman"/>
        </w:rPr>
      </w:pPr>
    </w:p>
    <w:sectPr w:rsidR="00733895" w:rsidRPr="001052FA" w:rsidSect="00335C13">
      <w:footerReference w:type="even" r:id="rId97"/>
      <w:footerReference w:type="default" r:id="rId98"/>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A04DA" w14:textId="77777777" w:rsidR="00C61ED8" w:rsidRDefault="00C61ED8" w:rsidP="00C61ED8">
      <w:r>
        <w:separator/>
      </w:r>
    </w:p>
  </w:endnote>
  <w:endnote w:type="continuationSeparator" w:id="0">
    <w:p w14:paraId="7417B6F1" w14:textId="77777777" w:rsidR="00C61ED8" w:rsidRDefault="00C61ED8" w:rsidP="00C6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boto">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8149" w14:textId="77777777" w:rsidR="00C61ED8" w:rsidRDefault="00C61ED8" w:rsidP="00C61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E0480" w14:textId="77777777" w:rsidR="00C61ED8" w:rsidRDefault="00C61ED8" w:rsidP="00C61E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04EB0" w14:textId="77777777" w:rsidR="00C61ED8" w:rsidRDefault="00C61ED8" w:rsidP="00C61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706">
      <w:rPr>
        <w:rStyle w:val="PageNumber"/>
        <w:noProof/>
      </w:rPr>
      <w:t>1</w:t>
    </w:r>
    <w:r>
      <w:rPr>
        <w:rStyle w:val="PageNumber"/>
      </w:rPr>
      <w:fldChar w:fldCharType="end"/>
    </w:r>
  </w:p>
  <w:p w14:paraId="6309B4F7" w14:textId="77777777" w:rsidR="00C61ED8" w:rsidRDefault="00C61ED8" w:rsidP="00C61E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4E86" w14:textId="77777777" w:rsidR="00C61ED8" w:rsidRDefault="00C61ED8" w:rsidP="00C61ED8">
      <w:r>
        <w:separator/>
      </w:r>
    </w:p>
  </w:footnote>
  <w:footnote w:type="continuationSeparator" w:id="0">
    <w:p w14:paraId="2E31A5F6" w14:textId="77777777" w:rsidR="00C61ED8" w:rsidRDefault="00C61ED8" w:rsidP="00C61E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959"/>
    <w:multiLevelType w:val="hybridMultilevel"/>
    <w:tmpl w:val="CB26F4AC"/>
    <w:lvl w:ilvl="0" w:tplc="2BCA63E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9B9501C"/>
    <w:multiLevelType w:val="hybridMultilevel"/>
    <w:tmpl w:val="0240B18A"/>
    <w:lvl w:ilvl="0" w:tplc="6FAA3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9EA"/>
    <w:multiLevelType w:val="multilevel"/>
    <w:tmpl w:val="E7AA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9F6F6D"/>
    <w:multiLevelType w:val="multilevel"/>
    <w:tmpl w:val="08D8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D17BF"/>
    <w:multiLevelType w:val="multilevel"/>
    <w:tmpl w:val="781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A3156"/>
    <w:multiLevelType w:val="hybridMultilevel"/>
    <w:tmpl w:val="CB26F4AC"/>
    <w:lvl w:ilvl="0" w:tplc="2BCA63E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E8E6E04"/>
    <w:multiLevelType w:val="multilevel"/>
    <w:tmpl w:val="DD72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C2"/>
    <w:rsid w:val="000023DD"/>
    <w:rsid w:val="00002E14"/>
    <w:rsid w:val="00012155"/>
    <w:rsid w:val="0001333F"/>
    <w:rsid w:val="000241AB"/>
    <w:rsid w:val="0002650E"/>
    <w:rsid w:val="00031B7B"/>
    <w:rsid w:val="0004538A"/>
    <w:rsid w:val="00067DA5"/>
    <w:rsid w:val="000721E2"/>
    <w:rsid w:val="0007443C"/>
    <w:rsid w:val="0007738D"/>
    <w:rsid w:val="00077AE7"/>
    <w:rsid w:val="000818E0"/>
    <w:rsid w:val="00083309"/>
    <w:rsid w:val="00083A39"/>
    <w:rsid w:val="00084E8F"/>
    <w:rsid w:val="000866C9"/>
    <w:rsid w:val="00086B40"/>
    <w:rsid w:val="0009379C"/>
    <w:rsid w:val="00095B3D"/>
    <w:rsid w:val="000970B7"/>
    <w:rsid w:val="00097852"/>
    <w:rsid w:val="000A28FD"/>
    <w:rsid w:val="000A2D3A"/>
    <w:rsid w:val="000A441A"/>
    <w:rsid w:val="000A4554"/>
    <w:rsid w:val="000B3900"/>
    <w:rsid w:val="000B74C0"/>
    <w:rsid w:val="000C44EC"/>
    <w:rsid w:val="000D24E5"/>
    <w:rsid w:val="000D2C84"/>
    <w:rsid w:val="000D7C65"/>
    <w:rsid w:val="000E63A2"/>
    <w:rsid w:val="000E66A8"/>
    <w:rsid w:val="001052FA"/>
    <w:rsid w:val="001054D3"/>
    <w:rsid w:val="00123BF5"/>
    <w:rsid w:val="00130150"/>
    <w:rsid w:val="00136BD4"/>
    <w:rsid w:val="001408E9"/>
    <w:rsid w:val="00144DD8"/>
    <w:rsid w:val="00147B21"/>
    <w:rsid w:val="00150968"/>
    <w:rsid w:val="00151FC2"/>
    <w:rsid w:val="001706C5"/>
    <w:rsid w:val="00180391"/>
    <w:rsid w:val="00183F8E"/>
    <w:rsid w:val="00184FD4"/>
    <w:rsid w:val="00185D6E"/>
    <w:rsid w:val="0019094D"/>
    <w:rsid w:val="001945BB"/>
    <w:rsid w:val="00194CD9"/>
    <w:rsid w:val="001B42FE"/>
    <w:rsid w:val="001B63A9"/>
    <w:rsid w:val="001C0C27"/>
    <w:rsid w:val="001D0422"/>
    <w:rsid w:val="001D79F1"/>
    <w:rsid w:val="001E1E9C"/>
    <w:rsid w:val="001E4E07"/>
    <w:rsid w:val="001E51E1"/>
    <w:rsid w:val="001E5563"/>
    <w:rsid w:val="001E71D8"/>
    <w:rsid w:val="001E7528"/>
    <w:rsid w:val="001F2A65"/>
    <w:rsid w:val="001F5B13"/>
    <w:rsid w:val="001F7D76"/>
    <w:rsid w:val="002004FD"/>
    <w:rsid w:val="00201050"/>
    <w:rsid w:val="002024DC"/>
    <w:rsid w:val="0020587A"/>
    <w:rsid w:val="002224D4"/>
    <w:rsid w:val="0024300F"/>
    <w:rsid w:val="002433E4"/>
    <w:rsid w:val="00245E51"/>
    <w:rsid w:val="0025439A"/>
    <w:rsid w:val="00274F4C"/>
    <w:rsid w:val="002863A7"/>
    <w:rsid w:val="002A18F9"/>
    <w:rsid w:val="002B22F8"/>
    <w:rsid w:val="002D0CDF"/>
    <w:rsid w:val="002E0716"/>
    <w:rsid w:val="002E3649"/>
    <w:rsid w:val="002F174C"/>
    <w:rsid w:val="002F390F"/>
    <w:rsid w:val="00301216"/>
    <w:rsid w:val="00305B6C"/>
    <w:rsid w:val="00315E2D"/>
    <w:rsid w:val="00324AE9"/>
    <w:rsid w:val="003268C2"/>
    <w:rsid w:val="00334733"/>
    <w:rsid w:val="00335AF6"/>
    <w:rsid w:val="00335C13"/>
    <w:rsid w:val="00340243"/>
    <w:rsid w:val="00350425"/>
    <w:rsid w:val="00351388"/>
    <w:rsid w:val="00355DA0"/>
    <w:rsid w:val="003571EE"/>
    <w:rsid w:val="003649DE"/>
    <w:rsid w:val="00366242"/>
    <w:rsid w:val="00374F4B"/>
    <w:rsid w:val="00376766"/>
    <w:rsid w:val="0038257D"/>
    <w:rsid w:val="00384B1C"/>
    <w:rsid w:val="0039347F"/>
    <w:rsid w:val="00397BDA"/>
    <w:rsid w:val="00397D0B"/>
    <w:rsid w:val="003A426D"/>
    <w:rsid w:val="003B644C"/>
    <w:rsid w:val="003C59D1"/>
    <w:rsid w:val="003D2F02"/>
    <w:rsid w:val="003E15E0"/>
    <w:rsid w:val="003F02F1"/>
    <w:rsid w:val="003F1E2E"/>
    <w:rsid w:val="004046E1"/>
    <w:rsid w:val="00404E56"/>
    <w:rsid w:val="00414B56"/>
    <w:rsid w:val="0042290D"/>
    <w:rsid w:val="00423DD0"/>
    <w:rsid w:val="004279DC"/>
    <w:rsid w:val="004320F9"/>
    <w:rsid w:val="00437A1A"/>
    <w:rsid w:val="00441CCA"/>
    <w:rsid w:val="0045343B"/>
    <w:rsid w:val="00455E2A"/>
    <w:rsid w:val="0046237A"/>
    <w:rsid w:val="00462EE4"/>
    <w:rsid w:val="00463FF7"/>
    <w:rsid w:val="00467AD0"/>
    <w:rsid w:val="00475837"/>
    <w:rsid w:val="0048169D"/>
    <w:rsid w:val="00485ADD"/>
    <w:rsid w:val="00491CA9"/>
    <w:rsid w:val="00492965"/>
    <w:rsid w:val="00494A06"/>
    <w:rsid w:val="004964A4"/>
    <w:rsid w:val="00496D70"/>
    <w:rsid w:val="004A03F6"/>
    <w:rsid w:val="004A130A"/>
    <w:rsid w:val="004A64E6"/>
    <w:rsid w:val="004A6ED6"/>
    <w:rsid w:val="004D0ACE"/>
    <w:rsid w:val="004D5685"/>
    <w:rsid w:val="004E0654"/>
    <w:rsid w:val="004E1C32"/>
    <w:rsid w:val="004E2354"/>
    <w:rsid w:val="004E48A5"/>
    <w:rsid w:val="004F2E42"/>
    <w:rsid w:val="004F3852"/>
    <w:rsid w:val="004F548B"/>
    <w:rsid w:val="00502270"/>
    <w:rsid w:val="00504D88"/>
    <w:rsid w:val="00506710"/>
    <w:rsid w:val="00522D8C"/>
    <w:rsid w:val="00524BEB"/>
    <w:rsid w:val="0053320B"/>
    <w:rsid w:val="0054402D"/>
    <w:rsid w:val="00551D5A"/>
    <w:rsid w:val="005561E5"/>
    <w:rsid w:val="005570BC"/>
    <w:rsid w:val="00561866"/>
    <w:rsid w:val="005646F2"/>
    <w:rsid w:val="0056607B"/>
    <w:rsid w:val="005662D5"/>
    <w:rsid w:val="00570279"/>
    <w:rsid w:val="005815DF"/>
    <w:rsid w:val="005834EF"/>
    <w:rsid w:val="0059061E"/>
    <w:rsid w:val="00593FAB"/>
    <w:rsid w:val="00595AA2"/>
    <w:rsid w:val="0059646D"/>
    <w:rsid w:val="005A3A87"/>
    <w:rsid w:val="005A6875"/>
    <w:rsid w:val="005B2B2F"/>
    <w:rsid w:val="005C21C6"/>
    <w:rsid w:val="005C3D9F"/>
    <w:rsid w:val="005C4D58"/>
    <w:rsid w:val="005D343D"/>
    <w:rsid w:val="005D77CB"/>
    <w:rsid w:val="005F469A"/>
    <w:rsid w:val="0060123E"/>
    <w:rsid w:val="006055DA"/>
    <w:rsid w:val="00614705"/>
    <w:rsid w:val="00615CBA"/>
    <w:rsid w:val="00616772"/>
    <w:rsid w:val="00631973"/>
    <w:rsid w:val="00631B2D"/>
    <w:rsid w:val="00632739"/>
    <w:rsid w:val="006344FC"/>
    <w:rsid w:val="0063674A"/>
    <w:rsid w:val="00642924"/>
    <w:rsid w:val="00642AA8"/>
    <w:rsid w:val="00645D96"/>
    <w:rsid w:val="006514C8"/>
    <w:rsid w:val="0065408F"/>
    <w:rsid w:val="00680328"/>
    <w:rsid w:val="00686BF0"/>
    <w:rsid w:val="006A4E61"/>
    <w:rsid w:val="006A5804"/>
    <w:rsid w:val="006B1985"/>
    <w:rsid w:val="006B1F31"/>
    <w:rsid w:val="006B279A"/>
    <w:rsid w:val="006B3EB0"/>
    <w:rsid w:val="006B784C"/>
    <w:rsid w:val="006C3DFB"/>
    <w:rsid w:val="006C6A9A"/>
    <w:rsid w:val="006D5C12"/>
    <w:rsid w:val="006D6F3F"/>
    <w:rsid w:val="006F4451"/>
    <w:rsid w:val="00704EEE"/>
    <w:rsid w:val="00705800"/>
    <w:rsid w:val="00707067"/>
    <w:rsid w:val="0071676E"/>
    <w:rsid w:val="00722427"/>
    <w:rsid w:val="00724A95"/>
    <w:rsid w:val="00726610"/>
    <w:rsid w:val="00733895"/>
    <w:rsid w:val="00747EDC"/>
    <w:rsid w:val="007504CE"/>
    <w:rsid w:val="007555D2"/>
    <w:rsid w:val="00773FF0"/>
    <w:rsid w:val="007801AF"/>
    <w:rsid w:val="007833C9"/>
    <w:rsid w:val="00783DC8"/>
    <w:rsid w:val="007B29A9"/>
    <w:rsid w:val="007B2DC5"/>
    <w:rsid w:val="007C048C"/>
    <w:rsid w:val="007C3B28"/>
    <w:rsid w:val="007C7DB3"/>
    <w:rsid w:val="007D7B5B"/>
    <w:rsid w:val="007E2B05"/>
    <w:rsid w:val="007E361E"/>
    <w:rsid w:val="007E59AD"/>
    <w:rsid w:val="007E6F60"/>
    <w:rsid w:val="007F01DC"/>
    <w:rsid w:val="00805E33"/>
    <w:rsid w:val="00814DE2"/>
    <w:rsid w:val="00817BB1"/>
    <w:rsid w:val="00827138"/>
    <w:rsid w:val="00833835"/>
    <w:rsid w:val="00835E19"/>
    <w:rsid w:val="0084210F"/>
    <w:rsid w:val="00842F63"/>
    <w:rsid w:val="00845BA2"/>
    <w:rsid w:val="0085338C"/>
    <w:rsid w:val="008533A4"/>
    <w:rsid w:val="00875571"/>
    <w:rsid w:val="0089128D"/>
    <w:rsid w:val="00893123"/>
    <w:rsid w:val="00895AE0"/>
    <w:rsid w:val="008A0775"/>
    <w:rsid w:val="008A1322"/>
    <w:rsid w:val="008A5EE0"/>
    <w:rsid w:val="008A6CEE"/>
    <w:rsid w:val="008B7DDB"/>
    <w:rsid w:val="008C11B8"/>
    <w:rsid w:val="008C5E78"/>
    <w:rsid w:val="008C6DC6"/>
    <w:rsid w:val="008D0BB4"/>
    <w:rsid w:val="008E5CAC"/>
    <w:rsid w:val="008E7B07"/>
    <w:rsid w:val="008F7353"/>
    <w:rsid w:val="008F7AA4"/>
    <w:rsid w:val="0090698D"/>
    <w:rsid w:val="0090798E"/>
    <w:rsid w:val="00910F97"/>
    <w:rsid w:val="00913674"/>
    <w:rsid w:val="00921903"/>
    <w:rsid w:val="009269AE"/>
    <w:rsid w:val="00927B61"/>
    <w:rsid w:val="00945116"/>
    <w:rsid w:val="00950AF7"/>
    <w:rsid w:val="009526D3"/>
    <w:rsid w:val="00953A11"/>
    <w:rsid w:val="00960315"/>
    <w:rsid w:val="009619E0"/>
    <w:rsid w:val="009659BE"/>
    <w:rsid w:val="009847C9"/>
    <w:rsid w:val="00995426"/>
    <w:rsid w:val="00996BCB"/>
    <w:rsid w:val="009A7BDA"/>
    <w:rsid w:val="009A7C8F"/>
    <w:rsid w:val="009B0410"/>
    <w:rsid w:val="009B758E"/>
    <w:rsid w:val="009C57D8"/>
    <w:rsid w:val="009D3B77"/>
    <w:rsid w:val="009E3B80"/>
    <w:rsid w:val="009E4080"/>
    <w:rsid w:val="009E5A4E"/>
    <w:rsid w:val="009E6B57"/>
    <w:rsid w:val="00A1111C"/>
    <w:rsid w:val="00A11A15"/>
    <w:rsid w:val="00A154EE"/>
    <w:rsid w:val="00A157B7"/>
    <w:rsid w:val="00A27FFA"/>
    <w:rsid w:val="00A34483"/>
    <w:rsid w:val="00A3668E"/>
    <w:rsid w:val="00A42F42"/>
    <w:rsid w:val="00A43980"/>
    <w:rsid w:val="00A66C1B"/>
    <w:rsid w:val="00A73454"/>
    <w:rsid w:val="00A83C64"/>
    <w:rsid w:val="00A8506A"/>
    <w:rsid w:val="00A92706"/>
    <w:rsid w:val="00A92F2F"/>
    <w:rsid w:val="00AA0191"/>
    <w:rsid w:val="00AA0757"/>
    <w:rsid w:val="00AA26E6"/>
    <w:rsid w:val="00AA5534"/>
    <w:rsid w:val="00AA6A6A"/>
    <w:rsid w:val="00AA792C"/>
    <w:rsid w:val="00AB0E5A"/>
    <w:rsid w:val="00AB22C4"/>
    <w:rsid w:val="00AB616F"/>
    <w:rsid w:val="00AB6365"/>
    <w:rsid w:val="00AD3C0F"/>
    <w:rsid w:val="00AE1ADB"/>
    <w:rsid w:val="00AE46F2"/>
    <w:rsid w:val="00B075D7"/>
    <w:rsid w:val="00B156F5"/>
    <w:rsid w:val="00B23A81"/>
    <w:rsid w:val="00B34D2C"/>
    <w:rsid w:val="00B3725D"/>
    <w:rsid w:val="00B4095A"/>
    <w:rsid w:val="00B54354"/>
    <w:rsid w:val="00B74402"/>
    <w:rsid w:val="00BA0B63"/>
    <w:rsid w:val="00BA0E08"/>
    <w:rsid w:val="00BA2273"/>
    <w:rsid w:val="00BA2BE7"/>
    <w:rsid w:val="00BA37F4"/>
    <w:rsid w:val="00BB4ACF"/>
    <w:rsid w:val="00BB50E1"/>
    <w:rsid w:val="00BC3E2A"/>
    <w:rsid w:val="00BD5105"/>
    <w:rsid w:val="00BE1D34"/>
    <w:rsid w:val="00BE35C8"/>
    <w:rsid w:val="00BF434C"/>
    <w:rsid w:val="00BF5215"/>
    <w:rsid w:val="00BF6009"/>
    <w:rsid w:val="00BF6E1B"/>
    <w:rsid w:val="00C001A4"/>
    <w:rsid w:val="00C02A48"/>
    <w:rsid w:val="00C04466"/>
    <w:rsid w:val="00C06906"/>
    <w:rsid w:val="00C26592"/>
    <w:rsid w:val="00C33F7F"/>
    <w:rsid w:val="00C43BEE"/>
    <w:rsid w:val="00C54B10"/>
    <w:rsid w:val="00C60634"/>
    <w:rsid w:val="00C61ED8"/>
    <w:rsid w:val="00C6360D"/>
    <w:rsid w:val="00C64AAE"/>
    <w:rsid w:val="00C64E1F"/>
    <w:rsid w:val="00C732C0"/>
    <w:rsid w:val="00C7649D"/>
    <w:rsid w:val="00C767FF"/>
    <w:rsid w:val="00C80455"/>
    <w:rsid w:val="00C81BB9"/>
    <w:rsid w:val="00C8388E"/>
    <w:rsid w:val="00C85D0B"/>
    <w:rsid w:val="00CA0360"/>
    <w:rsid w:val="00CA201C"/>
    <w:rsid w:val="00CA3018"/>
    <w:rsid w:val="00CA6952"/>
    <w:rsid w:val="00CA776C"/>
    <w:rsid w:val="00CB1AA9"/>
    <w:rsid w:val="00CB2BFE"/>
    <w:rsid w:val="00CB4562"/>
    <w:rsid w:val="00CC6061"/>
    <w:rsid w:val="00CC6CD2"/>
    <w:rsid w:val="00CD3B8B"/>
    <w:rsid w:val="00CF08D3"/>
    <w:rsid w:val="00CF1E61"/>
    <w:rsid w:val="00D1165C"/>
    <w:rsid w:val="00D11D1C"/>
    <w:rsid w:val="00D14448"/>
    <w:rsid w:val="00D14635"/>
    <w:rsid w:val="00D14DFA"/>
    <w:rsid w:val="00D16E90"/>
    <w:rsid w:val="00D173A5"/>
    <w:rsid w:val="00D20314"/>
    <w:rsid w:val="00D24E94"/>
    <w:rsid w:val="00D35939"/>
    <w:rsid w:val="00D369DB"/>
    <w:rsid w:val="00D37F9F"/>
    <w:rsid w:val="00D41780"/>
    <w:rsid w:val="00D4297C"/>
    <w:rsid w:val="00D42DBE"/>
    <w:rsid w:val="00D46A10"/>
    <w:rsid w:val="00D603CF"/>
    <w:rsid w:val="00D663BC"/>
    <w:rsid w:val="00D76ECA"/>
    <w:rsid w:val="00D85374"/>
    <w:rsid w:val="00D87B4B"/>
    <w:rsid w:val="00D90B7A"/>
    <w:rsid w:val="00D94459"/>
    <w:rsid w:val="00D95B56"/>
    <w:rsid w:val="00DA3833"/>
    <w:rsid w:val="00DA78FC"/>
    <w:rsid w:val="00DB29BB"/>
    <w:rsid w:val="00DB4D98"/>
    <w:rsid w:val="00DB557B"/>
    <w:rsid w:val="00DC1C61"/>
    <w:rsid w:val="00DC43A2"/>
    <w:rsid w:val="00DC7616"/>
    <w:rsid w:val="00DC7B22"/>
    <w:rsid w:val="00DD31B9"/>
    <w:rsid w:val="00DE0CD6"/>
    <w:rsid w:val="00DE24AA"/>
    <w:rsid w:val="00DE379D"/>
    <w:rsid w:val="00DE45FF"/>
    <w:rsid w:val="00DE4DD1"/>
    <w:rsid w:val="00DE5A71"/>
    <w:rsid w:val="00E00DE2"/>
    <w:rsid w:val="00E0219A"/>
    <w:rsid w:val="00E04E6F"/>
    <w:rsid w:val="00E05D3E"/>
    <w:rsid w:val="00E10D67"/>
    <w:rsid w:val="00E11A4A"/>
    <w:rsid w:val="00E11E07"/>
    <w:rsid w:val="00E12DF1"/>
    <w:rsid w:val="00E20ECB"/>
    <w:rsid w:val="00E244BC"/>
    <w:rsid w:val="00E26435"/>
    <w:rsid w:val="00E264B3"/>
    <w:rsid w:val="00E275C0"/>
    <w:rsid w:val="00E32D66"/>
    <w:rsid w:val="00E3375E"/>
    <w:rsid w:val="00E503D4"/>
    <w:rsid w:val="00E54940"/>
    <w:rsid w:val="00E54DDB"/>
    <w:rsid w:val="00E70690"/>
    <w:rsid w:val="00E72253"/>
    <w:rsid w:val="00E83C70"/>
    <w:rsid w:val="00E85F50"/>
    <w:rsid w:val="00E91060"/>
    <w:rsid w:val="00E91260"/>
    <w:rsid w:val="00E9352F"/>
    <w:rsid w:val="00E94895"/>
    <w:rsid w:val="00EA25C4"/>
    <w:rsid w:val="00EA6E0E"/>
    <w:rsid w:val="00EB221B"/>
    <w:rsid w:val="00EB22B7"/>
    <w:rsid w:val="00EB6DB6"/>
    <w:rsid w:val="00EE0642"/>
    <w:rsid w:val="00EF5032"/>
    <w:rsid w:val="00EF60E6"/>
    <w:rsid w:val="00F006A3"/>
    <w:rsid w:val="00F01188"/>
    <w:rsid w:val="00F131D4"/>
    <w:rsid w:val="00F14D9C"/>
    <w:rsid w:val="00F16776"/>
    <w:rsid w:val="00F170CC"/>
    <w:rsid w:val="00F20441"/>
    <w:rsid w:val="00F27FDD"/>
    <w:rsid w:val="00F30D0D"/>
    <w:rsid w:val="00F41979"/>
    <w:rsid w:val="00F423C4"/>
    <w:rsid w:val="00F5544A"/>
    <w:rsid w:val="00F707F6"/>
    <w:rsid w:val="00F77BAB"/>
    <w:rsid w:val="00F810FA"/>
    <w:rsid w:val="00F8188A"/>
    <w:rsid w:val="00F848B2"/>
    <w:rsid w:val="00F8770B"/>
    <w:rsid w:val="00F966FB"/>
    <w:rsid w:val="00FA5156"/>
    <w:rsid w:val="00FA5904"/>
    <w:rsid w:val="00FB7E35"/>
    <w:rsid w:val="00FC42E8"/>
    <w:rsid w:val="00FC4EC0"/>
    <w:rsid w:val="00FD1C86"/>
    <w:rsid w:val="00FE2630"/>
    <w:rsid w:val="00FF1712"/>
    <w:rsid w:val="00FF233C"/>
    <w:rsid w:val="00FF3EAD"/>
    <w:rsid w:val="00FF67D4"/>
    <w:rsid w:val="00FF7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D2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FC2"/>
    <w:pPr>
      <w:spacing w:before="100" w:beforeAutospacing="1" w:after="100" w:afterAutospacing="1"/>
    </w:pPr>
    <w:rPr>
      <w:rFonts w:ascii="Times" w:hAnsi="Times" w:cs="Times New Roman"/>
    </w:rPr>
  </w:style>
  <w:style w:type="character" w:customStyle="1" w:styleId="apple-converted-space">
    <w:name w:val="apple-converted-space"/>
    <w:basedOn w:val="DefaultParagraphFont"/>
    <w:rsid w:val="00151FC2"/>
  </w:style>
  <w:style w:type="character" w:customStyle="1" w:styleId="nova-v-file-inline-item">
    <w:name w:val="nova-v-file-inline-item"/>
    <w:basedOn w:val="DefaultParagraphFont"/>
    <w:rsid w:val="00151FC2"/>
  </w:style>
  <w:style w:type="character" w:customStyle="1" w:styleId="nova-v-file-inline-itemname">
    <w:name w:val="nova-v-file-inline-item__name"/>
    <w:basedOn w:val="DefaultParagraphFont"/>
    <w:rsid w:val="00151FC2"/>
  </w:style>
  <w:style w:type="character" w:customStyle="1" w:styleId="nova-v-file-inline-itemsize">
    <w:name w:val="nova-v-file-inline-item__size"/>
    <w:basedOn w:val="DefaultParagraphFont"/>
    <w:rsid w:val="00151FC2"/>
  </w:style>
  <w:style w:type="character" w:styleId="Hyperlink">
    <w:name w:val="Hyperlink"/>
    <w:basedOn w:val="DefaultParagraphFont"/>
    <w:uiPriority w:val="99"/>
    <w:unhideWhenUsed/>
    <w:rsid w:val="00151FC2"/>
    <w:rPr>
      <w:color w:val="0000FF"/>
      <w:u w:val="single"/>
    </w:rPr>
  </w:style>
  <w:style w:type="character" w:styleId="Emphasis">
    <w:name w:val="Emphasis"/>
    <w:basedOn w:val="DefaultParagraphFont"/>
    <w:uiPriority w:val="20"/>
    <w:qFormat/>
    <w:rsid w:val="005D343D"/>
    <w:rPr>
      <w:i/>
      <w:iCs/>
    </w:rPr>
  </w:style>
  <w:style w:type="paragraph" w:styleId="BalloonText">
    <w:name w:val="Balloon Text"/>
    <w:basedOn w:val="Normal"/>
    <w:link w:val="BalloonTextChar"/>
    <w:uiPriority w:val="99"/>
    <w:semiHidden/>
    <w:unhideWhenUsed/>
    <w:rsid w:val="00680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328"/>
    <w:rPr>
      <w:rFonts w:ascii="Lucida Grande" w:hAnsi="Lucida Grande" w:cs="Lucida Grande"/>
      <w:sz w:val="18"/>
      <w:szCs w:val="18"/>
    </w:rPr>
  </w:style>
  <w:style w:type="character" w:styleId="HTMLCite">
    <w:name w:val="HTML Cite"/>
    <w:basedOn w:val="DefaultParagraphFont"/>
    <w:uiPriority w:val="99"/>
    <w:semiHidden/>
    <w:unhideWhenUsed/>
    <w:rsid w:val="00595AA2"/>
    <w:rPr>
      <w:i/>
      <w:iCs/>
    </w:rPr>
  </w:style>
  <w:style w:type="paragraph" w:styleId="ListParagraph">
    <w:name w:val="List Paragraph"/>
    <w:basedOn w:val="Normal"/>
    <w:uiPriority w:val="34"/>
    <w:qFormat/>
    <w:rsid w:val="00595AA2"/>
    <w:pPr>
      <w:ind w:left="720"/>
      <w:contextualSpacing/>
    </w:pPr>
  </w:style>
  <w:style w:type="character" w:customStyle="1" w:styleId="epub-state">
    <w:name w:val="epub-state"/>
    <w:basedOn w:val="DefaultParagraphFont"/>
    <w:rsid w:val="00595AA2"/>
  </w:style>
  <w:style w:type="character" w:customStyle="1" w:styleId="epub-date">
    <w:name w:val="epub-date"/>
    <w:basedOn w:val="DefaultParagraphFont"/>
    <w:rsid w:val="00595AA2"/>
  </w:style>
  <w:style w:type="paragraph" w:styleId="Title">
    <w:name w:val="Title"/>
    <w:basedOn w:val="Normal"/>
    <w:link w:val="TitleChar"/>
    <w:qFormat/>
    <w:rsid w:val="00595AA2"/>
    <w:pPr>
      <w:jc w:val="center"/>
    </w:pPr>
    <w:rPr>
      <w:rFonts w:ascii="Times New Roman" w:eastAsia="Times New Roman" w:hAnsi="Times New Roman" w:cs="Times New Roman"/>
      <w:b/>
    </w:rPr>
  </w:style>
  <w:style w:type="character" w:customStyle="1" w:styleId="TitleChar">
    <w:name w:val="Title Char"/>
    <w:basedOn w:val="DefaultParagraphFont"/>
    <w:link w:val="Title"/>
    <w:rsid w:val="00595AA2"/>
    <w:rPr>
      <w:rFonts w:ascii="Times New Roman" w:eastAsia="Times New Roman" w:hAnsi="Times New Roman" w:cs="Times New Roman"/>
      <w:b/>
      <w:sz w:val="24"/>
      <w:szCs w:val="24"/>
    </w:rPr>
  </w:style>
  <w:style w:type="character" w:customStyle="1" w:styleId="element-citation">
    <w:name w:val="element-citation"/>
    <w:basedOn w:val="DefaultParagraphFont"/>
    <w:rsid w:val="00595AA2"/>
  </w:style>
  <w:style w:type="character" w:customStyle="1" w:styleId="ref-journal">
    <w:name w:val="ref-journal"/>
    <w:basedOn w:val="DefaultParagraphFont"/>
    <w:rsid w:val="00595AA2"/>
  </w:style>
  <w:style w:type="character" w:customStyle="1" w:styleId="ref-vol">
    <w:name w:val="ref-vol"/>
    <w:basedOn w:val="DefaultParagraphFont"/>
    <w:rsid w:val="00595AA2"/>
  </w:style>
  <w:style w:type="character" w:styleId="FollowedHyperlink">
    <w:name w:val="FollowedHyperlink"/>
    <w:basedOn w:val="DefaultParagraphFont"/>
    <w:uiPriority w:val="99"/>
    <w:semiHidden/>
    <w:unhideWhenUsed/>
    <w:rsid w:val="00595AA2"/>
    <w:rPr>
      <w:color w:val="800080" w:themeColor="followedHyperlink"/>
      <w:u w:val="single"/>
    </w:rPr>
  </w:style>
  <w:style w:type="paragraph" w:styleId="Footer">
    <w:name w:val="footer"/>
    <w:basedOn w:val="Normal"/>
    <w:link w:val="FooterChar"/>
    <w:uiPriority w:val="99"/>
    <w:unhideWhenUsed/>
    <w:rsid w:val="00C61ED8"/>
    <w:pPr>
      <w:tabs>
        <w:tab w:val="center" w:pos="4320"/>
        <w:tab w:val="right" w:pos="8640"/>
      </w:tabs>
    </w:pPr>
  </w:style>
  <w:style w:type="character" w:customStyle="1" w:styleId="FooterChar">
    <w:name w:val="Footer Char"/>
    <w:basedOn w:val="DefaultParagraphFont"/>
    <w:link w:val="Footer"/>
    <w:uiPriority w:val="99"/>
    <w:rsid w:val="00C61ED8"/>
  </w:style>
  <w:style w:type="character" w:styleId="PageNumber">
    <w:name w:val="page number"/>
    <w:basedOn w:val="DefaultParagraphFont"/>
    <w:uiPriority w:val="99"/>
    <w:semiHidden/>
    <w:unhideWhenUsed/>
    <w:rsid w:val="00C61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FC2"/>
    <w:pPr>
      <w:spacing w:before="100" w:beforeAutospacing="1" w:after="100" w:afterAutospacing="1"/>
    </w:pPr>
    <w:rPr>
      <w:rFonts w:ascii="Times" w:hAnsi="Times" w:cs="Times New Roman"/>
    </w:rPr>
  </w:style>
  <w:style w:type="character" w:customStyle="1" w:styleId="apple-converted-space">
    <w:name w:val="apple-converted-space"/>
    <w:basedOn w:val="DefaultParagraphFont"/>
    <w:rsid w:val="00151FC2"/>
  </w:style>
  <w:style w:type="character" w:customStyle="1" w:styleId="nova-v-file-inline-item">
    <w:name w:val="nova-v-file-inline-item"/>
    <w:basedOn w:val="DefaultParagraphFont"/>
    <w:rsid w:val="00151FC2"/>
  </w:style>
  <w:style w:type="character" w:customStyle="1" w:styleId="nova-v-file-inline-itemname">
    <w:name w:val="nova-v-file-inline-item__name"/>
    <w:basedOn w:val="DefaultParagraphFont"/>
    <w:rsid w:val="00151FC2"/>
  </w:style>
  <w:style w:type="character" w:customStyle="1" w:styleId="nova-v-file-inline-itemsize">
    <w:name w:val="nova-v-file-inline-item__size"/>
    <w:basedOn w:val="DefaultParagraphFont"/>
    <w:rsid w:val="00151FC2"/>
  </w:style>
  <w:style w:type="character" w:styleId="Hyperlink">
    <w:name w:val="Hyperlink"/>
    <w:basedOn w:val="DefaultParagraphFont"/>
    <w:uiPriority w:val="99"/>
    <w:unhideWhenUsed/>
    <w:rsid w:val="00151FC2"/>
    <w:rPr>
      <w:color w:val="0000FF"/>
      <w:u w:val="single"/>
    </w:rPr>
  </w:style>
  <w:style w:type="character" w:styleId="Emphasis">
    <w:name w:val="Emphasis"/>
    <w:basedOn w:val="DefaultParagraphFont"/>
    <w:uiPriority w:val="20"/>
    <w:qFormat/>
    <w:rsid w:val="005D343D"/>
    <w:rPr>
      <w:i/>
      <w:iCs/>
    </w:rPr>
  </w:style>
  <w:style w:type="paragraph" w:styleId="BalloonText">
    <w:name w:val="Balloon Text"/>
    <w:basedOn w:val="Normal"/>
    <w:link w:val="BalloonTextChar"/>
    <w:uiPriority w:val="99"/>
    <w:semiHidden/>
    <w:unhideWhenUsed/>
    <w:rsid w:val="00680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328"/>
    <w:rPr>
      <w:rFonts w:ascii="Lucida Grande" w:hAnsi="Lucida Grande" w:cs="Lucida Grande"/>
      <w:sz w:val="18"/>
      <w:szCs w:val="18"/>
    </w:rPr>
  </w:style>
  <w:style w:type="character" w:styleId="HTMLCite">
    <w:name w:val="HTML Cite"/>
    <w:basedOn w:val="DefaultParagraphFont"/>
    <w:uiPriority w:val="99"/>
    <w:semiHidden/>
    <w:unhideWhenUsed/>
    <w:rsid w:val="00595AA2"/>
    <w:rPr>
      <w:i/>
      <w:iCs/>
    </w:rPr>
  </w:style>
  <w:style w:type="paragraph" w:styleId="ListParagraph">
    <w:name w:val="List Paragraph"/>
    <w:basedOn w:val="Normal"/>
    <w:uiPriority w:val="34"/>
    <w:qFormat/>
    <w:rsid w:val="00595AA2"/>
    <w:pPr>
      <w:ind w:left="720"/>
      <w:contextualSpacing/>
    </w:pPr>
  </w:style>
  <w:style w:type="character" w:customStyle="1" w:styleId="epub-state">
    <w:name w:val="epub-state"/>
    <w:basedOn w:val="DefaultParagraphFont"/>
    <w:rsid w:val="00595AA2"/>
  </w:style>
  <w:style w:type="character" w:customStyle="1" w:styleId="epub-date">
    <w:name w:val="epub-date"/>
    <w:basedOn w:val="DefaultParagraphFont"/>
    <w:rsid w:val="00595AA2"/>
  </w:style>
  <w:style w:type="paragraph" w:styleId="Title">
    <w:name w:val="Title"/>
    <w:basedOn w:val="Normal"/>
    <w:link w:val="TitleChar"/>
    <w:qFormat/>
    <w:rsid w:val="00595AA2"/>
    <w:pPr>
      <w:jc w:val="center"/>
    </w:pPr>
    <w:rPr>
      <w:rFonts w:ascii="Times New Roman" w:eastAsia="Times New Roman" w:hAnsi="Times New Roman" w:cs="Times New Roman"/>
      <w:b/>
    </w:rPr>
  </w:style>
  <w:style w:type="character" w:customStyle="1" w:styleId="TitleChar">
    <w:name w:val="Title Char"/>
    <w:basedOn w:val="DefaultParagraphFont"/>
    <w:link w:val="Title"/>
    <w:rsid w:val="00595AA2"/>
    <w:rPr>
      <w:rFonts w:ascii="Times New Roman" w:eastAsia="Times New Roman" w:hAnsi="Times New Roman" w:cs="Times New Roman"/>
      <w:b/>
      <w:sz w:val="24"/>
      <w:szCs w:val="24"/>
    </w:rPr>
  </w:style>
  <w:style w:type="character" w:customStyle="1" w:styleId="element-citation">
    <w:name w:val="element-citation"/>
    <w:basedOn w:val="DefaultParagraphFont"/>
    <w:rsid w:val="00595AA2"/>
  </w:style>
  <w:style w:type="character" w:customStyle="1" w:styleId="ref-journal">
    <w:name w:val="ref-journal"/>
    <w:basedOn w:val="DefaultParagraphFont"/>
    <w:rsid w:val="00595AA2"/>
  </w:style>
  <w:style w:type="character" w:customStyle="1" w:styleId="ref-vol">
    <w:name w:val="ref-vol"/>
    <w:basedOn w:val="DefaultParagraphFont"/>
    <w:rsid w:val="00595AA2"/>
  </w:style>
  <w:style w:type="character" w:styleId="FollowedHyperlink">
    <w:name w:val="FollowedHyperlink"/>
    <w:basedOn w:val="DefaultParagraphFont"/>
    <w:uiPriority w:val="99"/>
    <w:semiHidden/>
    <w:unhideWhenUsed/>
    <w:rsid w:val="00595AA2"/>
    <w:rPr>
      <w:color w:val="800080" w:themeColor="followedHyperlink"/>
      <w:u w:val="single"/>
    </w:rPr>
  </w:style>
  <w:style w:type="paragraph" w:styleId="Footer">
    <w:name w:val="footer"/>
    <w:basedOn w:val="Normal"/>
    <w:link w:val="FooterChar"/>
    <w:uiPriority w:val="99"/>
    <w:unhideWhenUsed/>
    <w:rsid w:val="00C61ED8"/>
    <w:pPr>
      <w:tabs>
        <w:tab w:val="center" w:pos="4320"/>
        <w:tab w:val="right" w:pos="8640"/>
      </w:tabs>
    </w:pPr>
  </w:style>
  <w:style w:type="character" w:customStyle="1" w:styleId="FooterChar">
    <w:name w:val="Footer Char"/>
    <w:basedOn w:val="DefaultParagraphFont"/>
    <w:link w:val="Footer"/>
    <w:uiPriority w:val="99"/>
    <w:rsid w:val="00C61ED8"/>
  </w:style>
  <w:style w:type="character" w:styleId="PageNumber">
    <w:name w:val="page number"/>
    <w:basedOn w:val="DefaultParagraphFont"/>
    <w:uiPriority w:val="99"/>
    <w:semiHidden/>
    <w:unhideWhenUsed/>
    <w:rsid w:val="00C6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415">
      <w:bodyDiv w:val="1"/>
      <w:marLeft w:val="0"/>
      <w:marRight w:val="0"/>
      <w:marTop w:val="0"/>
      <w:marBottom w:val="0"/>
      <w:divBdr>
        <w:top w:val="none" w:sz="0" w:space="0" w:color="auto"/>
        <w:left w:val="none" w:sz="0" w:space="0" w:color="auto"/>
        <w:bottom w:val="none" w:sz="0" w:space="0" w:color="auto"/>
        <w:right w:val="none" w:sz="0" w:space="0" w:color="auto"/>
      </w:divBdr>
      <w:divsChild>
        <w:div w:id="1135442686">
          <w:marLeft w:val="225"/>
          <w:marRight w:val="225"/>
          <w:marTop w:val="150"/>
          <w:marBottom w:val="0"/>
          <w:divBdr>
            <w:top w:val="none" w:sz="0" w:space="0" w:color="auto"/>
            <w:left w:val="none" w:sz="0" w:space="0" w:color="auto"/>
            <w:bottom w:val="none" w:sz="0" w:space="0" w:color="auto"/>
            <w:right w:val="none" w:sz="0" w:space="0" w:color="auto"/>
          </w:divBdr>
          <w:divsChild>
            <w:div w:id="579288210">
              <w:marLeft w:val="0"/>
              <w:marRight w:val="0"/>
              <w:marTop w:val="0"/>
              <w:marBottom w:val="0"/>
              <w:divBdr>
                <w:top w:val="none" w:sz="0" w:space="0" w:color="auto"/>
                <w:left w:val="none" w:sz="0" w:space="0" w:color="auto"/>
                <w:bottom w:val="none" w:sz="0" w:space="0" w:color="auto"/>
                <w:right w:val="none" w:sz="0" w:space="0" w:color="auto"/>
              </w:divBdr>
              <w:divsChild>
                <w:div w:id="1274094852">
                  <w:marLeft w:val="0"/>
                  <w:marRight w:val="0"/>
                  <w:marTop w:val="0"/>
                  <w:marBottom w:val="0"/>
                  <w:divBdr>
                    <w:top w:val="none" w:sz="0" w:space="0" w:color="auto"/>
                    <w:left w:val="none" w:sz="0" w:space="0" w:color="auto"/>
                    <w:bottom w:val="none" w:sz="0" w:space="0" w:color="auto"/>
                    <w:right w:val="none" w:sz="0" w:space="0" w:color="auto"/>
                  </w:divBdr>
                  <w:divsChild>
                    <w:div w:id="1588541666">
                      <w:marLeft w:val="-300"/>
                      <w:marRight w:val="0"/>
                      <w:marTop w:val="0"/>
                      <w:marBottom w:val="0"/>
                      <w:divBdr>
                        <w:top w:val="none" w:sz="0" w:space="0" w:color="auto"/>
                        <w:left w:val="none" w:sz="0" w:space="0" w:color="auto"/>
                        <w:bottom w:val="none" w:sz="0" w:space="0" w:color="auto"/>
                        <w:right w:val="none" w:sz="0" w:space="0" w:color="auto"/>
                      </w:divBdr>
                      <w:divsChild>
                        <w:div w:id="1702124660">
                          <w:marLeft w:val="300"/>
                          <w:marRight w:val="0"/>
                          <w:marTop w:val="0"/>
                          <w:marBottom w:val="300"/>
                          <w:divBdr>
                            <w:top w:val="none" w:sz="0" w:space="0" w:color="auto"/>
                            <w:left w:val="none" w:sz="0" w:space="0" w:color="auto"/>
                            <w:bottom w:val="none" w:sz="0" w:space="0" w:color="auto"/>
                            <w:right w:val="none" w:sz="0" w:space="0" w:color="auto"/>
                          </w:divBdr>
                          <w:divsChild>
                            <w:div w:id="1251231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5223">
          <w:marLeft w:val="0"/>
          <w:marRight w:val="0"/>
          <w:marTop w:val="0"/>
          <w:marBottom w:val="0"/>
          <w:divBdr>
            <w:top w:val="none" w:sz="0" w:space="0" w:color="auto"/>
            <w:left w:val="none" w:sz="0" w:space="0" w:color="auto"/>
            <w:bottom w:val="none" w:sz="0" w:space="0" w:color="auto"/>
            <w:right w:val="none" w:sz="0" w:space="0" w:color="auto"/>
          </w:divBdr>
          <w:divsChild>
            <w:div w:id="1185633225">
              <w:marLeft w:val="0"/>
              <w:marRight w:val="0"/>
              <w:marTop w:val="0"/>
              <w:marBottom w:val="0"/>
              <w:divBdr>
                <w:top w:val="none" w:sz="0" w:space="0" w:color="auto"/>
                <w:left w:val="none" w:sz="0" w:space="0" w:color="auto"/>
                <w:bottom w:val="none" w:sz="0" w:space="0" w:color="auto"/>
                <w:right w:val="none" w:sz="0" w:space="0" w:color="auto"/>
              </w:divBdr>
              <w:divsChild>
                <w:div w:id="462770635">
                  <w:marLeft w:val="0"/>
                  <w:marRight w:val="0"/>
                  <w:marTop w:val="0"/>
                  <w:marBottom w:val="225"/>
                  <w:divBdr>
                    <w:top w:val="none" w:sz="0" w:space="0" w:color="auto"/>
                    <w:left w:val="none" w:sz="0" w:space="0" w:color="auto"/>
                    <w:bottom w:val="none" w:sz="0" w:space="0" w:color="auto"/>
                    <w:right w:val="none" w:sz="0" w:space="0" w:color="auto"/>
                  </w:divBdr>
                </w:div>
                <w:div w:id="642003346">
                  <w:marLeft w:val="0"/>
                  <w:marRight w:val="0"/>
                  <w:marTop w:val="0"/>
                  <w:marBottom w:val="225"/>
                  <w:divBdr>
                    <w:top w:val="none" w:sz="0" w:space="0" w:color="auto"/>
                    <w:left w:val="none" w:sz="0" w:space="0" w:color="auto"/>
                    <w:bottom w:val="none" w:sz="0" w:space="0" w:color="auto"/>
                    <w:right w:val="none" w:sz="0" w:space="0" w:color="auto"/>
                  </w:divBdr>
                </w:div>
                <w:div w:id="847410293">
                  <w:marLeft w:val="0"/>
                  <w:marRight w:val="0"/>
                  <w:marTop w:val="0"/>
                  <w:marBottom w:val="225"/>
                  <w:divBdr>
                    <w:top w:val="none" w:sz="0" w:space="0" w:color="auto"/>
                    <w:left w:val="none" w:sz="0" w:space="0" w:color="auto"/>
                    <w:bottom w:val="none" w:sz="0" w:space="0" w:color="auto"/>
                    <w:right w:val="none" w:sz="0" w:space="0" w:color="auto"/>
                  </w:divBdr>
                </w:div>
                <w:div w:id="1419787876">
                  <w:marLeft w:val="0"/>
                  <w:marRight w:val="0"/>
                  <w:marTop w:val="0"/>
                  <w:marBottom w:val="225"/>
                  <w:divBdr>
                    <w:top w:val="none" w:sz="0" w:space="0" w:color="auto"/>
                    <w:left w:val="none" w:sz="0" w:space="0" w:color="auto"/>
                    <w:bottom w:val="none" w:sz="0" w:space="0" w:color="auto"/>
                    <w:right w:val="none" w:sz="0" w:space="0" w:color="auto"/>
                  </w:divBdr>
                </w:div>
                <w:div w:id="1518495377">
                  <w:marLeft w:val="0"/>
                  <w:marRight w:val="0"/>
                  <w:marTop w:val="0"/>
                  <w:marBottom w:val="225"/>
                  <w:divBdr>
                    <w:top w:val="none" w:sz="0" w:space="0" w:color="auto"/>
                    <w:left w:val="none" w:sz="0" w:space="0" w:color="auto"/>
                    <w:bottom w:val="none" w:sz="0" w:space="0" w:color="auto"/>
                    <w:right w:val="none" w:sz="0" w:space="0" w:color="auto"/>
                  </w:divBdr>
                </w:div>
                <w:div w:id="1544364963">
                  <w:marLeft w:val="0"/>
                  <w:marRight w:val="0"/>
                  <w:marTop w:val="0"/>
                  <w:marBottom w:val="225"/>
                  <w:divBdr>
                    <w:top w:val="none" w:sz="0" w:space="0" w:color="auto"/>
                    <w:left w:val="none" w:sz="0" w:space="0" w:color="auto"/>
                    <w:bottom w:val="none" w:sz="0" w:space="0" w:color="auto"/>
                    <w:right w:val="none" w:sz="0" w:space="0" w:color="auto"/>
                  </w:divBdr>
                </w:div>
                <w:div w:id="1719820567">
                  <w:marLeft w:val="0"/>
                  <w:marRight w:val="0"/>
                  <w:marTop w:val="0"/>
                  <w:marBottom w:val="0"/>
                  <w:divBdr>
                    <w:top w:val="none" w:sz="0" w:space="0" w:color="auto"/>
                    <w:left w:val="none" w:sz="0" w:space="0" w:color="auto"/>
                    <w:bottom w:val="none" w:sz="0" w:space="0" w:color="auto"/>
                    <w:right w:val="none" w:sz="0" w:space="0" w:color="auto"/>
                  </w:divBdr>
                </w:div>
                <w:div w:id="2063864109">
                  <w:marLeft w:val="0"/>
                  <w:marRight w:val="0"/>
                  <w:marTop w:val="0"/>
                  <w:marBottom w:val="225"/>
                  <w:divBdr>
                    <w:top w:val="none" w:sz="0" w:space="0" w:color="auto"/>
                    <w:left w:val="none" w:sz="0" w:space="0" w:color="auto"/>
                    <w:bottom w:val="none" w:sz="0" w:space="0" w:color="auto"/>
                    <w:right w:val="none" w:sz="0" w:space="0" w:color="auto"/>
                  </w:divBdr>
                </w:div>
                <w:div w:id="2137139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246523">
      <w:bodyDiv w:val="1"/>
      <w:marLeft w:val="0"/>
      <w:marRight w:val="0"/>
      <w:marTop w:val="0"/>
      <w:marBottom w:val="0"/>
      <w:divBdr>
        <w:top w:val="none" w:sz="0" w:space="0" w:color="auto"/>
        <w:left w:val="none" w:sz="0" w:space="0" w:color="auto"/>
        <w:bottom w:val="none" w:sz="0" w:space="0" w:color="auto"/>
        <w:right w:val="none" w:sz="0" w:space="0" w:color="auto"/>
      </w:divBdr>
    </w:div>
    <w:div w:id="22948885">
      <w:bodyDiv w:val="1"/>
      <w:marLeft w:val="0"/>
      <w:marRight w:val="0"/>
      <w:marTop w:val="0"/>
      <w:marBottom w:val="0"/>
      <w:divBdr>
        <w:top w:val="none" w:sz="0" w:space="0" w:color="auto"/>
        <w:left w:val="none" w:sz="0" w:space="0" w:color="auto"/>
        <w:bottom w:val="none" w:sz="0" w:space="0" w:color="auto"/>
        <w:right w:val="none" w:sz="0" w:space="0" w:color="auto"/>
      </w:divBdr>
    </w:div>
    <w:div w:id="42020543">
      <w:bodyDiv w:val="1"/>
      <w:marLeft w:val="0"/>
      <w:marRight w:val="0"/>
      <w:marTop w:val="0"/>
      <w:marBottom w:val="0"/>
      <w:divBdr>
        <w:top w:val="none" w:sz="0" w:space="0" w:color="auto"/>
        <w:left w:val="none" w:sz="0" w:space="0" w:color="auto"/>
        <w:bottom w:val="none" w:sz="0" w:space="0" w:color="auto"/>
        <w:right w:val="none" w:sz="0" w:space="0" w:color="auto"/>
      </w:divBdr>
    </w:div>
    <w:div w:id="118257062">
      <w:bodyDiv w:val="1"/>
      <w:marLeft w:val="0"/>
      <w:marRight w:val="0"/>
      <w:marTop w:val="0"/>
      <w:marBottom w:val="0"/>
      <w:divBdr>
        <w:top w:val="none" w:sz="0" w:space="0" w:color="auto"/>
        <w:left w:val="none" w:sz="0" w:space="0" w:color="auto"/>
        <w:bottom w:val="none" w:sz="0" w:space="0" w:color="auto"/>
        <w:right w:val="none" w:sz="0" w:space="0" w:color="auto"/>
      </w:divBdr>
    </w:div>
    <w:div w:id="131411907">
      <w:bodyDiv w:val="1"/>
      <w:marLeft w:val="0"/>
      <w:marRight w:val="0"/>
      <w:marTop w:val="0"/>
      <w:marBottom w:val="0"/>
      <w:divBdr>
        <w:top w:val="none" w:sz="0" w:space="0" w:color="auto"/>
        <w:left w:val="none" w:sz="0" w:space="0" w:color="auto"/>
        <w:bottom w:val="none" w:sz="0" w:space="0" w:color="auto"/>
        <w:right w:val="none" w:sz="0" w:space="0" w:color="auto"/>
      </w:divBdr>
    </w:div>
    <w:div w:id="151067478">
      <w:bodyDiv w:val="1"/>
      <w:marLeft w:val="0"/>
      <w:marRight w:val="0"/>
      <w:marTop w:val="0"/>
      <w:marBottom w:val="0"/>
      <w:divBdr>
        <w:top w:val="none" w:sz="0" w:space="0" w:color="auto"/>
        <w:left w:val="none" w:sz="0" w:space="0" w:color="auto"/>
        <w:bottom w:val="none" w:sz="0" w:space="0" w:color="auto"/>
        <w:right w:val="none" w:sz="0" w:space="0" w:color="auto"/>
      </w:divBdr>
      <w:divsChild>
        <w:div w:id="545600923">
          <w:marLeft w:val="225"/>
          <w:marRight w:val="225"/>
          <w:marTop w:val="150"/>
          <w:marBottom w:val="0"/>
          <w:divBdr>
            <w:top w:val="none" w:sz="0" w:space="0" w:color="auto"/>
            <w:left w:val="none" w:sz="0" w:space="0" w:color="auto"/>
            <w:bottom w:val="none" w:sz="0" w:space="0" w:color="auto"/>
            <w:right w:val="none" w:sz="0" w:space="0" w:color="auto"/>
          </w:divBdr>
          <w:divsChild>
            <w:div w:id="1549684952">
              <w:marLeft w:val="0"/>
              <w:marRight w:val="0"/>
              <w:marTop w:val="0"/>
              <w:marBottom w:val="0"/>
              <w:divBdr>
                <w:top w:val="none" w:sz="0" w:space="0" w:color="auto"/>
                <w:left w:val="none" w:sz="0" w:space="0" w:color="auto"/>
                <w:bottom w:val="none" w:sz="0" w:space="0" w:color="auto"/>
                <w:right w:val="none" w:sz="0" w:space="0" w:color="auto"/>
              </w:divBdr>
              <w:divsChild>
                <w:div w:id="1891308624">
                  <w:marLeft w:val="0"/>
                  <w:marRight w:val="0"/>
                  <w:marTop w:val="0"/>
                  <w:marBottom w:val="0"/>
                  <w:divBdr>
                    <w:top w:val="none" w:sz="0" w:space="0" w:color="auto"/>
                    <w:left w:val="none" w:sz="0" w:space="0" w:color="auto"/>
                    <w:bottom w:val="none" w:sz="0" w:space="0" w:color="auto"/>
                    <w:right w:val="none" w:sz="0" w:space="0" w:color="auto"/>
                  </w:divBdr>
                  <w:divsChild>
                    <w:div w:id="115609567">
                      <w:marLeft w:val="-300"/>
                      <w:marRight w:val="0"/>
                      <w:marTop w:val="0"/>
                      <w:marBottom w:val="0"/>
                      <w:divBdr>
                        <w:top w:val="none" w:sz="0" w:space="0" w:color="auto"/>
                        <w:left w:val="none" w:sz="0" w:space="0" w:color="auto"/>
                        <w:bottom w:val="none" w:sz="0" w:space="0" w:color="auto"/>
                        <w:right w:val="none" w:sz="0" w:space="0" w:color="auto"/>
                      </w:divBdr>
                      <w:divsChild>
                        <w:div w:id="1596816346">
                          <w:marLeft w:val="300"/>
                          <w:marRight w:val="0"/>
                          <w:marTop w:val="0"/>
                          <w:marBottom w:val="300"/>
                          <w:divBdr>
                            <w:top w:val="none" w:sz="0" w:space="0" w:color="auto"/>
                            <w:left w:val="none" w:sz="0" w:space="0" w:color="auto"/>
                            <w:bottom w:val="none" w:sz="0" w:space="0" w:color="auto"/>
                            <w:right w:val="none" w:sz="0" w:space="0" w:color="auto"/>
                          </w:divBdr>
                          <w:divsChild>
                            <w:div w:id="18106303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09212">
          <w:marLeft w:val="0"/>
          <w:marRight w:val="0"/>
          <w:marTop w:val="0"/>
          <w:marBottom w:val="0"/>
          <w:divBdr>
            <w:top w:val="none" w:sz="0" w:space="0" w:color="auto"/>
            <w:left w:val="none" w:sz="0" w:space="0" w:color="auto"/>
            <w:bottom w:val="none" w:sz="0" w:space="0" w:color="auto"/>
            <w:right w:val="none" w:sz="0" w:space="0" w:color="auto"/>
          </w:divBdr>
          <w:divsChild>
            <w:div w:id="1173111904">
              <w:marLeft w:val="0"/>
              <w:marRight w:val="0"/>
              <w:marTop w:val="0"/>
              <w:marBottom w:val="0"/>
              <w:divBdr>
                <w:top w:val="none" w:sz="0" w:space="0" w:color="auto"/>
                <w:left w:val="none" w:sz="0" w:space="0" w:color="auto"/>
                <w:bottom w:val="none" w:sz="0" w:space="0" w:color="auto"/>
                <w:right w:val="none" w:sz="0" w:space="0" w:color="auto"/>
              </w:divBdr>
              <w:divsChild>
                <w:div w:id="20541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9800">
      <w:bodyDiv w:val="1"/>
      <w:marLeft w:val="0"/>
      <w:marRight w:val="0"/>
      <w:marTop w:val="0"/>
      <w:marBottom w:val="0"/>
      <w:divBdr>
        <w:top w:val="none" w:sz="0" w:space="0" w:color="auto"/>
        <w:left w:val="none" w:sz="0" w:space="0" w:color="auto"/>
        <w:bottom w:val="none" w:sz="0" w:space="0" w:color="auto"/>
        <w:right w:val="none" w:sz="0" w:space="0" w:color="auto"/>
      </w:divBdr>
    </w:div>
    <w:div w:id="193739357">
      <w:bodyDiv w:val="1"/>
      <w:marLeft w:val="0"/>
      <w:marRight w:val="0"/>
      <w:marTop w:val="0"/>
      <w:marBottom w:val="0"/>
      <w:divBdr>
        <w:top w:val="none" w:sz="0" w:space="0" w:color="auto"/>
        <w:left w:val="none" w:sz="0" w:space="0" w:color="auto"/>
        <w:bottom w:val="none" w:sz="0" w:space="0" w:color="auto"/>
        <w:right w:val="none" w:sz="0" w:space="0" w:color="auto"/>
      </w:divBdr>
      <w:divsChild>
        <w:div w:id="447092532">
          <w:marLeft w:val="0"/>
          <w:marRight w:val="0"/>
          <w:marTop w:val="0"/>
          <w:marBottom w:val="0"/>
          <w:divBdr>
            <w:top w:val="none" w:sz="0" w:space="0" w:color="auto"/>
            <w:left w:val="none" w:sz="0" w:space="0" w:color="auto"/>
            <w:bottom w:val="none" w:sz="0" w:space="0" w:color="auto"/>
            <w:right w:val="none" w:sz="0" w:space="0" w:color="auto"/>
          </w:divBdr>
          <w:divsChild>
            <w:div w:id="797066322">
              <w:marLeft w:val="0"/>
              <w:marRight w:val="0"/>
              <w:marTop w:val="0"/>
              <w:marBottom w:val="0"/>
              <w:divBdr>
                <w:top w:val="none" w:sz="0" w:space="0" w:color="auto"/>
                <w:left w:val="none" w:sz="0" w:space="0" w:color="auto"/>
                <w:bottom w:val="none" w:sz="0" w:space="0" w:color="auto"/>
                <w:right w:val="none" w:sz="0" w:space="0" w:color="auto"/>
              </w:divBdr>
              <w:divsChild>
                <w:div w:id="1044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2181">
          <w:marLeft w:val="225"/>
          <w:marRight w:val="225"/>
          <w:marTop w:val="150"/>
          <w:marBottom w:val="0"/>
          <w:divBdr>
            <w:top w:val="none" w:sz="0" w:space="0" w:color="auto"/>
            <w:left w:val="none" w:sz="0" w:space="0" w:color="auto"/>
            <w:bottom w:val="none" w:sz="0" w:space="0" w:color="auto"/>
            <w:right w:val="none" w:sz="0" w:space="0" w:color="auto"/>
          </w:divBdr>
          <w:divsChild>
            <w:div w:id="1680035217">
              <w:marLeft w:val="0"/>
              <w:marRight w:val="0"/>
              <w:marTop w:val="0"/>
              <w:marBottom w:val="0"/>
              <w:divBdr>
                <w:top w:val="none" w:sz="0" w:space="0" w:color="auto"/>
                <w:left w:val="none" w:sz="0" w:space="0" w:color="auto"/>
                <w:bottom w:val="none" w:sz="0" w:space="0" w:color="auto"/>
                <w:right w:val="none" w:sz="0" w:space="0" w:color="auto"/>
              </w:divBdr>
              <w:divsChild>
                <w:div w:id="1609579894">
                  <w:marLeft w:val="0"/>
                  <w:marRight w:val="0"/>
                  <w:marTop w:val="0"/>
                  <w:marBottom w:val="0"/>
                  <w:divBdr>
                    <w:top w:val="none" w:sz="0" w:space="0" w:color="auto"/>
                    <w:left w:val="none" w:sz="0" w:space="0" w:color="auto"/>
                    <w:bottom w:val="none" w:sz="0" w:space="0" w:color="auto"/>
                    <w:right w:val="none" w:sz="0" w:space="0" w:color="auto"/>
                  </w:divBdr>
                  <w:divsChild>
                    <w:div w:id="1859853123">
                      <w:marLeft w:val="-300"/>
                      <w:marRight w:val="0"/>
                      <w:marTop w:val="0"/>
                      <w:marBottom w:val="0"/>
                      <w:divBdr>
                        <w:top w:val="none" w:sz="0" w:space="0" w:color="auto"/>
                        <w:left w:val="none" w:sz="0" w:space="0" w:color="auto"/>
                        <w:bottom w:val="none" w:sz="0" w:space="0" w:color="auto"/>
                        <w:right w:val="none" w:sz="0" w:space="0" w:color="auto"/>
                      </w:divBdr>
                      <w:divsChild>
                        <w:div w:id="510529830">
                          <w:marLeft w:val="300"/>
                          <w:marRight w:val="0"/>
                          <w:marTop w:val="0"/>
                          <w:marBottom w:val="300"/>
                          <w:divBdr>
                            <w:top w:val="none" w:sz="0" w:space="0" w:color="auto"/>
                            <w:left w:val="none" w:sz="0" w:space="0" w:color="auto"/>
                            <w:bottom w:val="none" w:sz="0" w:space="0" w:color="auto"/>
                            <w:right w:val="none" w:sz="0" w:space="0" w:color="auto"/>
                          </w:divBdr>
                          <w:divsChild>
                            <w:div w:id="6675578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41003">
      <w:bodyDiv w:val="1"/>
      <w:marLeft w:val="0"/>
      <w:marRight w:val="0"/>
      <w:marTop w:val="0"/>
      <w:marBottom w:val="0"/>
      <w:divBdr>
        <w:top w:val="none" w:sz="0" w:space="0" w:color="auto"/>
        <w:left w:val="none" w:sz="0" w:space="0" w:color="auto"/>
        <w:bottom w:val="none" w:sz="0" w:space="0" w:color="auto"/>
        <w:right w:val="none" w:sz="0" w:space="0" w:color="auto"/>
      </w:divBdr>
    </w:div>
    <w:div w:id="297230353">
      <w:bodyDiv w:val="1"/>
      <w:marLeft w:val="0"/>
      <w:marRight w:val="0"/>
      <w:marTop w:val="0"/>
      <w:marBottom w:val="0"/>
      <w:divBdr>
        <w:top w:val="none" w:sz="0" w:space="0" w:color="auto"/>
        <w:left w:val="none" w:sz="0" w:space="0" w:color="auto"/>
        <w:bottom w:val="none" w:sz="0" w:space="0" w:color="auto"/>
        <w:right w:val="none" w:sz="0" w:space="0" w:color="auto"/>
      </w:divBdr>
    </w:div>
    <w:div w:id="319699732">
      <w:bodyDiv w:val="1"/>
      <w:marLeft w:val="0"/>
      <w:marRight w:val="0"/>
      <w:marTop w:val="0"/>
      <w:marBottom w:val="0"/>
      <w:divBdr>
        <w:top w:val="none" w:sz="0" w:space="0" w:color="auto"/>
        <w:left w:val="none" w:sz="0" w:space="0" w:color="auto"/>
        <w:bottom w:val="none" w:sz="0" w:space="0" w:color="auto"/>
        <w:right w:val="none" w:sz="0" w:space="0" w:color="auto"/>
      </w:divBdr>
    </w:div>
    <w:div w:id="326632897">
      <w:bodyDiv w:val="1"/>
      <w:marLeft w:val="0"/>
      <w:marRight w:val="0"/>
      <w:marTop w:val="0"/>
      <w:marBottom w:val="0"/>
      <w:divBdr>
        <w:top w:val="none" w:sz="0" w:space="0" w:color="auto"/>
        <w:left w:val="none" w:sz="0" w:space="0" w:color="auto"/>
        <w:bottom w:val="none" w:sz="0" w:space="0" w:color="auto"/>
        <w:right w:val="none" w:sz="0" w:space="0" w:color="auto"/>
      </w:divBdr>
    </w:div>
    <w:div w:id="379323938">
      <w:bodyDiv w:val="1"/>
      <w:marLeft w:val="0"/>
      <w:marRight w:val="0"/>
      <w:marTop w:val="0"/>
      <w:marBottom w:val="0"/>
      <w:divBdr>
        <w:top w:val="none" w:sz="0" w:space="0" w:color="auto"/>
        <w:left w:val="none" w:sz="0" w:space="0" w:color="auto"/>
        <w:bottom w:val="none" w:sz="0" w:space="0" w:color="auto"/>
        <w:right w:val="none" w:sz="0" w:space="0" w:color="auto"/>
      </w:divBdr>
      <w:divsChild>
        <w:div w:id="1242830064">
          <w:marLeft w:val="0"/>
          <w:marRight w:val="0"/>
          <w:marTop w:val="0"/>
          <w:marBottom w:val="0"/>
          <w:divBdr>
            <w:top w:val="none" w:sz="0" w:space="0" w:color="auto"/>
            <w:left w:val="none" w:sz="0" w:space="0" w:color="auto"/>
            <w:bottom w:val="none" w:sz="0" w:space="0" w:color="auto"/>
            <w:right w:val="none" w:sz="0" w:space="0" w:color="auto"/>
          </w:divBdr>
          <w:divsChild>
            <w:div w:id="269507876">
              <w:marLeft w:val="0"/>
              <w:marRight w:val="0"/>
              <w:marTop w:val="0"/>
              <w:marBottom w:val="0"/>
              <w:divBdr>
                <w:top w:val="none" w:sz="0" w:space="0" w:color="auto"/>
                <w:left w:val="none" w:sz="0" w:space="0" w:color="auto"/>
                <w:bottom w:val="none" w:sz="0" w:space="0" w:color="auto"/>
                <w:right w:val="none" w:sz="0" w:space="0" w:color="auto"/>
              </w:divBdr>
              <w:divsChild>
                <w:div w:id="91435046">
                  <w:marLeft w:val="0"/>
                  <w:marRight w:val="0"/>
                  <w:marTop w:val="0"/>
                  <w:marBottom w:val="225"/>
                  <w:divBdr>
                    <w:top w:val="none" w:sz="0" w:space="0" w:color="auto"/>
                    <w:left w:val="none" w:sz="0" w:space="0" w:color="auto"/>
                    <w:bottom w:val="none" w:sz="0" w:space="0" w:color="auto"/>
                    <w:right w:val="none" w:sz="0" w:space="0" w:color="auto"/>
                  </w:divBdr>
                </w:div>
                <w:div w:id="149517084">
                  <w:marLeft w:val="0"/>
                  <w:marRight w:val="0"/>
                  <w:marTop w:val="0"/>
                  <w:marBottom w:val="225"/>
                  <w:divBdr>
                    <w:top w:val="none" w:sz="0" w:space="0" w:color="auto"/>
                    <w:left w:val="none" w:sz="0" w:space="0" w:color="auto"/>
                    <w:bottom w:val="none" w:sz="0" w:space="0" w:color="auto"/>
                    <w:right w:val="none" w:sz="0" w:space="0" w:color="auto"/>
                  </w:divBdr>
                </w:div>
                <w:div w:id="389696324">
                  <w:marLeft w:val="0"/>
                  <w:marRight w:val="0"/>
                  <w:marTop w:val="0"/>
                  <w:marBottom w:val="225"/>
                  <w:divBdr>
                    <w:top w:val="none" w:sz="0" w:space="0" w:color="auto"/>
                    <w:left w:val="none" w:sz="0" w:space="0" w:color="auto"/>
                    <w:bottom w:val="none" w:sz="0" w:space="0" w:color="auto"/>
                    <w:right w:val="none" w:sz="0" w:space="0" w:color="auto"/>
                  </w:divBdr>
                </w:div>
                <w:div w:id="575937526">
                  <w:marLeft w:val="0"/>
                  <w:marRight w:val="0"/>
                  <w:marTop w:val="0"/>
                  <w:marBottom w:val="225"/>
                  <w:divBdr>
                    <w:top w:val="none" w:sz="0" w:space="0" w:color="auto"/>
                    <w:left w:val="none" w:sz="0" w:space="0" w:color="auto"/>
                    <w:bottom w:val="none" w:sz="0" w:space="0" w:color="auto"/>
                    <w:right w:val="none" w:sz="0" w:space="0" w:color="auto"/>
                  </w:divBdr>
                </w:div>
                <w:div w:id="606501487">
                  <w:marLeft w:val="0"/>
                  <w:marRight w:val="0"/>
                  <w:marTop w:val="0"/>
                  <w:marBottom w:val="225"/>
                  <w:divBdr>
                    <w:top w:val="none" w:sz="0" w:space="0" w:color="auto"/>
                    <w:left w:val="none" w:sz="0" w:space="0" w:color="auto"/>
                    <w:bottom w:val="none" w:sz="0" w:space="0" w:color="auto"/>
                    <w:right w:val="none" w:sz="0" w:space="0" w:color="auto"/>
                  </w:divBdr>
                </w:div>
                <w:div w:id="682635300">
                  <w:marLeft w:val="0"/>
                  <w:marRight w:val="0"/>
                  <w:marTop w:val="0"/>
                  <w:marBottom w:val="225"/>
                  <w:divBdr>
                    <w:top w:val="none" w:sz="0" w:space="0" w:color="auto"/>
                    <w:left w:val="none" w:sz="0" w:space="0" w:color="auto"/>
                    <w:bottom w:val="none" w:sz="0" w:space="0" w:color="auto"/>
                    <w:right w:val="none" w:sz="0" w:space="0" w:color="auto"/>
                  </w:divBdr>
                </w:div>
                <w:div w:id="733770784">
                  <w:marLeft w:val="0"/>
                  <w:marRight w:val="0"/>
                  <w:marTop w:val="0"/>
                  <w:marBottom w:val="225"/>
                  <w:divBdr>
                    <w:top w:val="none" w:sz="0" w:space="0" w:color="auto"/>
                    <w:left w:val="none" w:sz="0" w:space="0" w:color="auto"/>
                    <w:bottom w:val="none" w:sz="0" w:space="0" w:color="auto"/>
                    <w:right w:val="none" w:sz="0" w:space="0" w:color="auto"/>
                  </w:divBdr>
                </w:div>
                <w:div w:id="869807656">
                  <w:marLeft w:val="0"/>
                  <w:marRight w:val="0"/>
                  <w:marTop w:val="0"/>
                  <w:marBottom w:val="225"/>
                  <w:divBdr>
                    <w:top w:val="none" w:sz="0" w:space="0" w:color="auto"/>
                    <w:left w:val="none" w:sz="0" w:space="0" w:color="auto"/>
                    <w:bottom w:val="none" w:sz="0" w:space="0" w:color="auto"/>
                    <w:right w:val="none" w:sz="0" w:space="0" w:color="auto"/>
                  </w:divBdr>
                </w:div>
                <w:div w:id="1288773803">
                  <w:marLeft w:val="0"/>
                  <w:marRight w:val="0"/>
                  <w:marTop w:val="0"/>
                  <w:marBottom w:val="225"/>
                  <w:divBdr>
                    <w:top w:val="none" w:sz="0" w:space="0" w:color="auto"/>
                    <w:left w:val="none" w:sz="0" w:space="0" w:color="auto"/>
                    <w:bottom w:val="none" w:sz="0" w:space="0" w:color="auto"/>
                    <w:right w:val="none" w:sz="0" w:space="0" w:color="auto"/>
                  </w:divBdr>
                </w:div>
                <w:div w:id="1454401693">
                  <w:marLeft w:val="0"/>
                  <w:marRight w:val="0"/>
                  <w:marTop w:val="0"/>
                  <w:marBottom w:val="225"/>
                  <w:divBdr>
                    <w:top w:val="none" w:sz="0" w:space="0" w:color="auto"/>
                    <w:left w:val="none" w:sz="0" w:space="0" w:color="auto"/>
                    <w:bottom w:val="none" w:sz="0" w:space="0" w:color="auto"/>
                    <w:right w:val="none" w:sz="0" w:space="0" w:color="auto"/>
                  </w:divBdr>
                </w:div>
                <w:div w:id="1591621373">
                  <w:marLeft w:val="0"/>
                  <w:marRight w:val="0"/>
                  <w:marTop w:val="0"/>
                  <w:marBottom w:val="225"/>
                  <w:divBdr>
                    <w:top w:val="none" w:sz="0" w:space="0" w:color="auto"/>
                    <w:left w:val="none" w:sz="0" w:space="0" w:color="auto"/>
                    <w:bottom w:val="none" w:sz="0" w:space="0" w:color="auto"/>
                    <w:right w:val="none" w:sz="0" w:space="0" w:color="auto"/>
                  </w:divBdr>
                </w:div>
                <w:div w:id="1807158810">
                  <w:marLeft w:val="0"/>
                  <w:marRight w:val="0"/>
                  <w:marTop w:val="0"/>
                  <w:marBottom w:val="0"/>
                  <w:divBdr>
                    <w:top w:val="none" w:sz="0" w:space="0" w:color="auto"/>
                    <w:left w:val="none" w:sz="0" w:space="0" w:color="auto"/>
                    <w:bottom w:val="none" w:sz="0" w:space="0" w:color="auto"/>
                    <w:right w:val="none" w:sz="0" w:space="0" w:color="auto"/>
                  </w:divBdr>
                </w:div>
                <w:div w:id="20010402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53459764">
          <w:marLeft w:val="0"/>
          <w:marRight w:val="0"/>
          <w:marTop w:val="150"/>
          <w:marBottom w:val="0"/>
          <w:divBdr>
            <w:top w:val="none" w:sz="0" w:space="0" w:color="auto"/>
            <w:left w:val="none" w:sz="0" w:space="0" w:color="auto"/>
            <w:bottom w:val="none" w:sz="0" w:space="0" w:color="auto"/>
            <w:right w:val="none" w:sz="0" w:space="0" w:color="auto"/>
          </w:divBdr>
          <w:divsChild>
            <w:div w:id="111675329">
              <w:marLeft w:val="0"/>
              <w:marRight w:val="0"/>
              <w:marTop w:val="0"/>
              <w:marBottom w:val="0"/>
              <w:divBdr>
                <w:top w:val="none" w:sz="0" w:space="0" w:color="auto"/>
                <w:left w:val="none" w:sz="0" w:space="0" w:color="auto"/>
                <w:bottom w:val="none" w:sz="0" w:space="0" w:color="auto"/>
                <w:right w:val="none" w:sz="0" w:space="0" w:color="auto"/>
              </w:divBdr>
              <w:divsChild>
                <w:div w:id="487285312">
                  <w:marLeft w:val="0"/>
                  <w:marRight w:val="0"/>
                  <w:marTop w:val="0"/>
                  <w:marBottom w:val="0"/>
                  <w:divBdr>
                    <w:top w:val="none" w:sz="0" w:space="0" w:color="auto"/>
                    <w:left w:val="none" w:sz="0" w:space="0" w:color="auto"/>
                    <w:bottom w:val="none" w:sz="0" w:space="0" w:color="auto"/>
                    <w:right w:val="none" w:sz="0" w:space="0" w:color="auto"/>
                  </w:divBdr>
                </w:div>
                <w:div w:id="1715079282">
                  <w:marLeft w:val="0"/>
                  <w:marRight w:val="0"/>
                  <w:marTop w:val="0"/>
                  <w:marBottom w:val="0"/>
                  <w:divBdr>
                    <w:top w:val="none" w:sz="0" w:space="0" w:color="auto"/>
                    <w:left w:val="none" w:sz="0" w:space="0" w:color="auto"/>
                    <w:bottom w:val="none" w:sz="0" w:space="0" w:color="auto"/>
                    <w:right w:val="none" w:sz="0" w:space="0" w:color="auto"/>
                  </w:divBdr>
                </w:div>
              </w:divsChild>
            </w:div>
            <w:div w:id="1923249592">
              <w:marLeft w:val="0"/>
              <w:marRight w:val="0"/>
              <w:marTop w:val="0"/>
              <w:marBottom w:val="0"/>
              <w:divBdr>
                <w:top w:val="none" w:sz="0" w:space="0" w:color="auto"/>
                <w:left w:val="none" w:sz="0" w:space="0" w:color="auto"/>
                <w:bottom w:val="none" w:sz="0" w:space="0" w:color="auto"/>
                <w:right w:val="none" w:sz="0" w:space="0" w:color="auto"/>
              </w:divBdr>
              <w:divsChild>
                <w:div w:id="1552813350">
                  <w:marLeft w:val="0"/>
                  <w:marRight w:val="0"/>
                  <w:marTop w:val="0"/>
                  <w:marBottom w:val="0"/>
                  <w:divBdr>
                    <w:top w:val="none" w:sz="0" w:space="0" w:color="auto"/>
                    <w:left w:val="none" w:sz="0" w:space="0" w:color="auto"/>
                    <w:bottom w:val="none" w:sz="0" w:space="0" w:color="auto"/>
                    <w:right w:val="none" w:sz="0" w:space="0" w:color="auto"/>
                  </w:divBdr>
                </w:div>
                <w:div w:id="2090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9200">
      <w:bodyDiv w:val="1"/>
      <w:marLeft w:val="0"/>
      <w:marRight w:val="0"/>
      <w:marTop w:val="0"/>
      <w:marBottom w:val="0"/>
      <w:divBdr>
        <w:top w:val="none" w:sz="0" w:space="0" w:color="auto"/>
        <w:left w:val="none" w:sz="0" w:space="0" w:color="auto"/>
        <w:bottom w:val="none" w:sz="0" w:space="0" w:color="auto"/>
        <w:right w:val="none" w:sz="0" w:space="0" w:color="auto"/>
      </w:divBdr>
    </w:div>
    <w:div w:id="443689963">
      <w:bodyDiv w:val="1"/>
      <w:marLeft w:val="0"/>
      <w:marRight w:val="0"/>
      <w:marTop w:val="0"/>
      <w:marBottom w:val="0"/>
      <w:divBdr>
        <w:top w:val="none" w:sz="0" w:space="0" w:color="auto"/>
        <w:left w:val="none" w:sz="0" w:space="0" w:color="auto"/>
        <w:bottom w:val="none" w:sz="0" w:space="0" w:color="auto"/>
        <w:right w:val="none" w:sz="0" w:space="0" w:color="auto"/>
      </w:divBdr>
    </w:div>
    <w:div w:id="445545411">
      <w:bodyDiv w:val="1"/>
      <w:marLeft w:val="0"/>
      <w:marRight w:val="0"/>
      <w:marTop w:val="0"/>
      <w:marBottom w:val="0"/>
      <w:divBdr>
        <w:top w:val="none" w:sz="0" w:space="0" w:color="auto"/>
        <w:left w:val="none" w:sz="0" w:space="0" w:color="auto"/>
        <w:bottom w:val="none" w:sz="0" w:space="0" w:color="auto"/>
        <w:right w:val="none" w:sz="0" w:space="0" w:color="auto"/>
      </w:divBdr>
    </w:div>
    <w:div w:id="447314135">
      <w:bodyDiv w:val="1"/>
      <w:marLeft w:val="0"/>
      <w:marRight w:val="0"/>
      <w:marTop w:val="0"/>
      <w:marBottom w:val="0"/>
      <w:divBdr>
        <w:top w:val="none" w:sz="0" w:space="0" w:color="auto"/>
        <w:left w:val="none" w:sz="0" w:space="0" w:color="auto"/>
        <w:bottom w:val="none" w:sz="0" w:space="0" w:color="auto"/>
        <w:right w:val="none" w:sz="0" w:space="0" w:color="auto"/>
      </w:divBdr>
    </w:div>
    <w:div w:id="480542016">
      <w:bodyDiv w:val="1"/>
      <w:marLeft w:val="0"/>
      <w:marRight w:val="0"/>
      <w:marTop w:val="0"/>
      <w:marBottom w:val="0"/>
      <w:divBdr>
        <w:top w:val="none" w:sz="0" w:space="0" w:color="auto"/>
        <w:left w:val="none" w:sz="0" w:space="0" w:color="auto"/>
        <w:bottom w:val="none" w:sz="0" w:space="0" w:color="auto"/>
        <w:right w:val="none" w:sz="0" w:space="0" w:color="auto"/>
      </w:divBdr>
    </w:div>
    <w:div w:id="498233348">
      <w:bodyDiv w:val="1"/>
      <w:marLeft w:val="0"/>
      <w:marRight w:val="0"/>
      <w:marTop w:val="0"/>
      <w:marBottom w:val="0"/>
      <w:divBdr>
        <w:top w:val="none" w:sz="0" w:space="0" w:color="auto"/>
        <w:left w:val="none" w:sz="0" w:space="0" w:color="auto"/>
        <w:bottom w:val="none" w:sz="0" w:space="0" w:color="auto"/>
        <w:right w:val="none" w:sz="0" w:space="0" w:color="auto"/>
      </w:divBdr>
    </w:div>
    <w:div w:id="511073300">
      <w:bodyDiv w:val="1"/>
      <w:marLeft w:val="0"/>
      <w:marRight w:val="0"/>
      <w:marTop w:val="0"/>
      <w:marBottom w:val="0"/>
      <w:divBdr>
        <w:top w:val="none" w:sz="0" w:space="0" w:color="auto"/>
        <w:left w:val="none" w:sz="0" w:space="0" w:color="auto"/>
        <w:bottom w:val="none" w:sz="0" w:space="0" w:color="auto"/>
        <w:right w:val="none" w:sz="0" w:space="0" w:color="auto"/>
      </w:divBdr>
    </w:div>
    <w:div w:id="534733132">
      <w:bodyDiv w:val="1"/>
      <w:marLeft w:val="0"/>
      <w:marRight w:val="0"/>
      <w:marTop w:val="0"/>
      <w:marBottom w:val="0"/>
      <w:divBdr>
        <w:top w:val="none" w:sz="0" w:space="0" w:color="auto"/>
        <w:left w:val="none" w:sz="0" w:space="0" w:color="auto"/>
        <w:bottom w:val="none" w:sz="0" w:space="0" w:color="auto"/>
        <w:right w:val="none" w:sz="0" w:space="0" w:color="auto"/>
      </w:divBdr>
    </w:div>
    <w:div w:id="563880996">
      <w:bodyDiv w:val="1"/>
      <w:marLeft w:val="0"/>
      <w:marRight w:val="0"/>
      <w:marTop w:val="0"/>
      <w:marBottom w:val="0"/>
      <w:divBdr>
        <w:top w:val="none" w:sz="0" w:space="0" w:color="auto"/>
        <w:left w:val="none" w:sz="0" w:space="0" w:color="auto"/>
        <w:bottom w:val="none" w:sz="0" w:space="0" w:color="auto"/>
        <w:right w:val="none" w:sz="0" w:space="0" w:color="auto"/>
      </w:divBdr>
    </w:div>
    <w:div w:id="620646591">
      <w:bodyDiv w:val="1"/>
      <w:marLeft w:val="0"/>
      <w:marRight w:val="0"/>
      <w:marTop w:val="0"/>
      <w:marBottom w:val="0"/>
      <w:divBdr>
        <w:top w:val="none" w:sz="0" w:space="0" w:color="auto"/>
        <w:left w:val="none" w:sz="0" w:space="0" w:color="auto"/>
        <w:bottom w:val="none" w:sz="0" w:space="0" w:color="auto"/>
        <w:right w:val="none" w:sz="0" w:space="0" w:color="auto"/>
      </w:divBdr>
      <w:divsChild>
        <w:div w:id="584846456">
          <w:marLeft w:val="0"/>
          <w:marRight w:val="0"/>
          <w:marTop w:val="0"/>
          <w:marBottom w:val="225"/>
          <w:divBdr>
            <w:top w:val="none" w:sz="0" w:space="0" w:color="auto"/>
            <w:left w:val="none" w:sz="0" w:space="0" w:color="auto"/>
            <w:bottom w:val="none" w:sz="0" w:space="0" w:color="auto"/>
            <w:right w:val="none" w:sz="0" w:space="0" w:color="auto"/>
          </w:divBdr>
        </w:div>
        <w:div w:id="611941334">
          <w:marLeft w:val="0"/>
          <w:marRight w:val="0"/>
          <w:marTop w:val="0"/>
          <w:marBottom w:val="225"/>
          <w:divBdr>
            <w:top w:val="none" w:sz="0" w:space="0" w:color="auto"/>
            <w:left w:val="none" w:sz="0" w:space="0" w:color="auto"/>
            <w:bottom w:val="none" w:sz="0" w:space="0" w:color="auto"/>
            <w:right w:val="none" w:sz="0" w:space="0" w:color="auto"/>
          </w:divBdr>
        </w:div>
        <w:div w:id="1577133019">
          <w:marLeft w:val="0"/>
          <w:marRight w:val="0"/>
          <w:marTop w:val="0"/>
          <w:marBottom w:val="225"/>
          <w:divBdr>
            <w:top w:val="none" w:sz="0" w:space="0" w:color="auto"/>
            <w:left w:val="none" w:sz="0" w:space="0" w:color="auto"/>
            <w:bottom w:val="none" w:sz="0" w:space="0" w:color="auto"/>
            <w:right w:val="none" w:sz="0" w:space="0" w:color="auto"/>
          </w:divBdr>
        </w:div>
        <w:div w:id="1578712072">
          <w:marLeft w:val="0"/>
          <w:marRight w:val="0"/>
          <w:marTop w:val="0"/>
          <w:marBottom w:val="225"/>
          <w:divBdr>
            <w:top w:val="none" w:sz="0" w:space="0" w:color="auto"/>
            <w:left w:val="none" w:sz="0" w:space="0" w:color="auto"/>
            <w:bottom w:val="none" w:sz="0" w:space="0" w:color="auto"/>
            <w:right w:val="none" w:sz="0" w:space="0" w:color="auto"/>
          </w:divBdr>
        </w:div>
        <w:div w:id="1737975444">
          <w:marLeft w:val="0"/>
          <w:marRight w:val="0"/>
          <w:marTop w:val="0"/>
          <w:marBottom w:val="225"/>
          <w:divBdr>
            <w:top w:val="none" w:sz="0" w:space="0" w:color="auto"/>
            <w:left w:val="none" w:sz="0" w:space="0" w:color="auto"/>
            <w:bottom w:val="none" w:sz="0" w:space="0" w:color="auto"/>
            <w:right w:val="none" w:sz="0" w:space="0" w:color="auto"/>
          </w:divBdr>
        </w:div>
      </w:divsChild>
    </w:div>
    <w:div w:id="670106180">
      <w:bodyDiv w:val="1"/>
      <w:marLeft w:val="0"/>
      <w:marRight w:val="0"/>
      <w:marTop w:val="0"/>
      <w:marBottom w:val="0"/>
      <w:divBdr>
        <w:top w:val="none" w:sz="0" w:space="0" w:color="auto"/>
        <w:left w:val="none" w:sz="0" w:space="0" w:color="auto"/>
        <w:bottom w:val="none" w:sz="0" w:space="0" w:color="auto"/>
        <w:right w:val="none" w:sz="0" w:space="0" w:color="auto"/>
      </w:divBdr>
    </w:div>
    <w:div w:id="685595381">
      <w:bodyDiv w:val="1"/>
      <w:marLeft w:val="0"/>
      <w:marRight w:val="0"/>
      <w:marTop w:val="0"/>
      <w:marBottom w:val="0"/>
      <w:divBdr>
        <w:top w:val="none" w:sz="0" w:space="0" w:color="auto"/>
        <w:left w:val="none" w:sz="0" w:space="0" w:color="auto"/>
        <w:bottom w:val="none" w:sz="0" w:space="0" w:color="auto"/>
        <w:right w:val="none" w:sz="0" w:space="0" w:color="auto"/>
      </w:divBdr>
    </w:div>
    <w:div w:id="706182997">
      <w:bodyDiv w:val="1"/>
      <w:marLeft w:val="0"/>
      <w:marRight w:val="0"/>
      <w:marTop w:val="0"/>
      <w:marBottom w:val="0"/>
      <w:divBdr>
        <w:top w:val="none" w:sz="0" w:space="0" w:color="auto"/>
        <w:left w:val="none" w:sz="0" w:space="0" w:color="auto"/>
        <w:bottom w:val="none" w:sz="0" w:space="0" w:color="auto"/>
        <w:right w:val="none" w:sz="0" w:space="0" w:color="auto"/>
      </w:divBdr>
    </w:div>
    <w:div w:id="765997571">
      <w:bodyDiv w:val="1"/>
      <w:marLeft w:val="0"/>
      <w:marRight w:val="0"/>
      <w:marTop w:val="0"/>
      <w:marBottom w:val="0"/>
      <w:divBdr>
        <w:top w:val="none" w:sz="0" w:space="0" w:color="auto"/>
        <w:left w:val="none" w:sz="0" w:space="0" w:color="auto"/>
        <w:bottom w:val="none" w:sz="0" w:space="0" w:color="auto"/>
        <w:right w:val="none" w:sz="0" w:space="0" w:color="auto"/>
      </w:divBdr>
    </w:div>
    <w:div w:id="777985692">
      <w:bodyDiv w:val="1"/>
      <w:marLeft w:val="0"/>
      <w:marRight w:val="0"/>
      <w:marTop w:val="0"/>
      <w:marBottom w:val="0"/>
      <w:divBdr>
        <w:top w:val="none" w:sz="0" w:space="0" w:color="auto"/>
        <w:left w:val="none" w:sz="0" w:space="0" w:color="auto"/>
        <w:bottom w:val="none" w:sz="0" w:space="0" w:color="auto"/>
        <w:right w:val="none" w:sz="0" w:space="0" w:color="auto"/>
      </w:divBdr>
    </w:div>
    <w:div w:id="782574582">
      <w:bodyDiv w:val="1"/>
      <w:marLeft w:val="0"/>
      <w:marRight w:val="0"/>
      <w:marTop w:val="0"/>
      <w:marBottom w:val="0"/>
      <w:divBdr>
        <w:top w:val="none" w:sz="0" w:space="0" w:color="auto"/>
        <w:left w:val="none" w:sz="0" w:space="0" w:color="auto"/>
        <w:bottom w:val="none" w:sz="0" w:space="0" w:color="auto"/>
        <w:right w:val="none" w:sz="0" w:space="0" w:color="auto"/>
      </w:divBdr>
    </w:div>
    <w:div w:id="819200257">
      <w:bodyDiv w:val="1"/>
      <w:marLeft w:val="0"/>
      <w:marRight w:val="0"/>
      <w:marTop w:val="0"/>
      <w:marBottom w:val="0"/>
      <w:divBdr>
        <w:top w:val="none" w:sz="0" w:space="0" w:color="auto"/>
        <w:left w:val="none" w:sz="0" w:space="0" w:color="auto"/>
        <w:bottom w:val="none" w:sz="0" w:space="0" w:color="auto"/>
        <w:right w:val="none" w:sz="0" w:space="0" w:color="auto"/>
      </w:divBdr>
    </w:div>
    <w:div w:id="824276042">
      <w:bodyDiv w:val="1"/>
      <w:marLeft w:val="0"/>
      <w:marRight w:val="0"/>
      <w:marTop w:val="0"/>
      <w:marBottom w:val="0"/>
      <w:divBdr>
        <w:top w:val="none" w:sz="0" w:space="0" w:color="auto"/>
        <w:left w:val="none" w:sz="0" w:space="0" w:color="auto"/>
        <w:bottom w:val="none" w:sz="0" w:space="0" w:color="auto"/>
        <w:right w:val="none" w:sz="0" w:space="0" w:color="auto"/>
      </w:divBdr>
    </w:div>
    <w:div w:id="901252466">
      <w:bodyDiv w:val="1"/>
      <w:marLeft w:val="0"/>
      <w:marRight w:val="0"/>
      <w:marTop w:val="0"/>
      <w:marBottom w:val="0"/>
      <w:divBdr>
        <w:top w:val="none" w:sz="0" w:space="0" w:color="auto"/>
        <w:left w:val="none" w:sz="0" w:space="0" w:color="auto"/>
        <w:bottom w:val="none" w:sz="0" w:space="0" w:color="auto"/>
        <w:right w:val="none" w:sz="0" w:space="0" w:color="auto"/>
      </w:divBdr>
    </w:div>
    <w:div w:id="944776673">
      <w:bodyDiv w:val="1"/>
      <w:marLeft w:val="0"/>
      <w:marRight w:val="0"/>
      <w:marTop w:val="0"/>
      <w:marBottom w:val="0"/>
      <w:divBdr>
        <w:top w:val="none" w:sz="0" w:space="0" w:color="auto"/>
        <w:left w:val="none" w:sz="0" w:space="0" w:color="auto"/>
        <w:bottom w:val="none" w:sz="0" w:space="0" w:color="auto"/>
        <w:right w:val="none" w:sz="0" w:space="0" w:color="auto"/>
      </w:divBdr>
      <w:divsChild>
        <w:div w:id="405490948">
          <w:marLeft w:val="0"/>
          <w:marRight w:val="0"/>
          <w:marTop w:val="0"/>
          <w:marBottom w:val="225"/>
          <w:divBdr>
            <w:top w:val="none" w:sz="0" w:space="0" w:color="auto"/>
            <w:left w:val="none" w:sz="0" w:space="0" w:color="auto"/>
            <w:bottom w:val="none" w:sz="0" w:space="0" w:color="auto"/>
            <w:right w:val="none" w:sz="0" w:space="0" w:color="auto"/>
          </w:divBdr>
        </w:div>
        <w:div w:id="488669027">
          <w:marLeft w:val="0"/>
          <w:marRight w:val="0"/>
          <w:marTop w:val="0"/>
          <w:marBottom w:val="225"/>
          <w:divBdr>
            <w:top w:val="none" w:sz="0" w:space="0" w:color="auto"/>
            <w:left w:val="none" w:sz="0" w:space="0" w:color="auto"/>
            <w:bottom w:val="none" w:sz="0" w:space="0" w:color="auto"/>
            <w:right w:val="none" w:sz="0" w:space="0" w:color="auto"/>
          </w:divBdr>
        </w:div>
        <w:div w:id="617177836">
          <w:marLeft w:val="0"/>
          <w:marRight w:val="0"/>
          <w:marTop w:val="0"/>
          <w:marBottom w:val="225"/>
          <w:divBdr>
            <w:top w:val="none" w:sz="0" w:space="0" w:color="auto"/>
            <w:left w:val="none" w:sz="0" w:space="0" w:color="auto"/>
            <w:bottom w:val="none" w:sz="0" w:space="0" w:color="auto"/>
            <w:right w:val="none" w:sz="0" w:space="0" w:color="auto"/>
          </w:divBdr>
        </w:div>
        <w:div w:id="785469725">
          <w:marLeft w:val="0"/>
          <w:marRight w:val="0"/>
          <w:marTop w:val="0"/>
          <w:marBottom w:val="225"/>
          <w:divBdr>
            <w:top w:val="none" w:sz="0" w:space="0" w:color="auto"/>
            <w:left w:val="none" w:sz="0" w:space="0" w:color="auto"/>
            <w:bottom w:val="none" w:sz="0" w:space="0" w:color="auto"/>
            <w:right w:val="none" w:sz="0" w:space="0" w:color="auto"/>
          </w:divBdr>
        </w:div>
        <w:div w:id="1209489521">
          <w:marLeft w:val="0"/>
          <w:marRight w:val="0"/>
          <w:marTop w:val="0"/>
          <w:marBottom w:val="225"/>
          <w:divBdr>
            <w:top w:val="none" w:sz="0" w:space="0" w:color="auto"/>
            <w:left w:val="none" w:sz="0" w:space="0" w:color="auto"/>
            <w:bottom w:val="none" w:sz="0" w:space="0" w:color="auto"/>
            <w:right w:val="none" w:sz="0" w:space="0" w:color="auto"/>
          </w:divBdr>
        </w:div>
        <w:div w:id="1267152758">
          <w:marLeft w:val="0"/>
          <w:marRight w:val="0"/>
          <w:marTop w:val="0"/>
          <w:marBottom w:val="225"/>
          <w:divBdr>
            <w:top w:val="none" w:sz="0" w:space="0" w:color="auto"/>
            <w:left w:val="none" w:sz="0" w:space="0" w:color="auto"/>
            <w:bottom w:val="none" w:sz="0" w:space="0" w:color="auto"/>
            <w:right w:val="none" w:sz="0" w:space="0" w:color="auto"/>
          </w:divBdr>
        </w:div>
        <w:div w:id="1686512530">
          <w:marLeft w:val="0"/>
          <w:marRight w:val="0"/>
          <w:marTop w:val="0"/>
          <w:marBottom w:val="225"/>
          <w:divBdr>
            <w:top w:val="none" w:sz="0" w:space="0" w:color="auto"/>
            <w:left w:val="none" w:sz="0" w:space="0" w:color="auto"/>
            <w:bottom w:val="none" w:sz="0" w:space="0" w:color="auto"/>
            <w:right w:val="none" w:sz="0" w:space="0" w:color="auto"/>
          </w:divBdr>
        </w:div>
        <w:div w:id="2120491902">
          <w:marLeft w:val="0"/>
          <w:marRight w:val="0"/>
          <w:marTop w:val="0"/>
          <w:marBottom w:val="225"/>
          <w:divBdr>
            <w:top w:val="none" w:sz="0" w:space="0" w:color="auto"/>
            <w:left w:val="none" w:sz="0" w:space="0" w:color="auto"/>
            <w:bottom w:val="none" w:sz="0" w:space="0" w:color="auto"/>
            <w:right w:val="none" w:sz="0" w:space="0" w:color="auto"/>
          </w:divBdr>
        </w:div>
      </w:divsChild>
    </w:div>
    <w:div w:id="950013810">
      <w:bodyDiv w:val="1"/>
      <w:marLeft w:val="0"/>
      <w:marRight w:val="0"/>
      <w:marTop w:val="0"/>
      <w:marBottom w:val="0"/>
      <w:divBdr>
        <w:top w:val="none" w:sz="0" w:space="0" w:color="auto"/>
        <w:left w:val="none" w:sz="0" w:space="0" w:color="auto"/>
        <w:bottom w:val="none" w:sz="0" w:space="0" w:color="auto"/>
        <w:right w:val="none" w:sz="0" w:space="0" w:color="auto"/>
      </w:divBdr>
    </w:div>
    <w:div w:id="966619874">
      <w:bodyDiv w:val="1"/>
      <w:marLeft w:val="0"/>
      <w:marRight w:val="0"/>
      <w:marTop w:val="0"/>
      <w:marBottom w:val="0"/>
      <w:divBdr>
        <w:top w:val="none" w:sz="0" w:space="0" w:color="auto"/>
        <w:left w:val="none" w:sz="0" w:space="0" w:color="auto"/>
        <w:bottom w:val="none" w:sz="0" w:space="0" w:color="auto"/>
        <w:right w:val="none" w:sz="0" w:space="0" w:color="auto"/>
      </w:divBdr>
    </w:div>
    <w:div w:id="970214570">
      <w:bodyDiv w:val="1"/>
      <w:marLeft w:val="0"/>
      <w:marRight w:val="0"/>
      <w:marTop w:val="0"/>
      <w:marBottom w:val="0"/>
      <w:divBdr>
        <w:top w:val="none" w:sz="0" w:space="0" w:color="auto"/>
        <w:left w:val="none" w:sz="0" w:space="0" w:color="auto"/>
        <w:bottom w:val="none" w:sz="0" w:space="0" w:color="auto"/>
        <w:right w:val="none" w:sz="0" w:space="0" w:color="auto"/>
      </w:divBdr>
    </w:div>
    <w:div w:id="983122955">
      <w:bodyDiv w:val="1"/>
      <w:marLeft w:val="0"/>
      <w:marRight w:val="0"/>
      <w:marTop w:val="0"/>
      <w:marBottom w:val="0"/>
      <w:divBdr>
        <w:top w:val="none" w:sz="0" w:space="0" w:color="auto"/>
        <w:left w:val="none" w:sz="0" w:space="0" w:color="auto"/>
        <w:bottom w:val="none" w:sz="0" w:space="0" w:color="auto"/>
        <w:right w:val="none" w:sz="0" w:space="0" w:color="auto"/>
      </w:divBdr>
    </w:div>
    <w:div w:id="997882914">
      <w:bodyDiv w:val="1"/>
      <w:marLeft w:val="0"/>
      <w:marRight w:val="0"/>
      <w:marTop w:val="0"/>
      <w:marBottom w:val="0"/>
      <w:divBdr>
        <w:top w:val="none" w:sz="0" w:space="0" w:color="auto"/>
        <w:left w:val="none" w:sz="0" w:space="0" w:color="auto"/>
        <w:bottom w:val="none" w:sz="0" w:space="0" w:color="auto"/>
        <w:right w:val="none" w:sz="0" w:space="0" w:color="auto"/>
      </w:divBdr>
    </w:div>
    <w:div w:id="998464564">
      <w:bodyDiv w:val="1"/>
      <w:marLeft w:val="0"/>
      <w:marRight w:val="0"/>
      <w:marTop w:val="0"/>
      <w:marBottom w:val="0"/>
      <w:divBdr>
        <w:top w:val="none" w:sz="0" w:space="0" w:color="auto"/>
        <w:left w:val="none" w:sz="0" w:space="0" w:color="auto"/>
        <w:bottom w:val="none" w:sz="0" w:space="0" w:color="auto"/>
        <w:right w:val="none" w:sz="0" w:space="0" w:color="auto"/>
      </w:divBdr>
      <w:divsChild>
        <w:div w:id="41172527">
          <w:marLeft w:val="0"/>
          <w:marRight w:val="0"/>
          <w:marTop w:val="0"/>
          <w:marBottom w:val="225"/>
          <w:divBdr>
            <w:top w:val="none" w:sz="0" w:space="0" w:color="auto"/>
            <w:left w:val="none" w:sz="0" w:space="0" w:color="auto"/>
            <w:bottom w:val="none" w:sz="0" w:space="0" w:color="auto"/>
            <w:right w:val="none" w:sz="0" w:space="0" w:color="auto"/>
          </w:divBdr>
        </w:div>
        <w:div w:id="245845384">
          <w:marLeft w:val="0"/>
          <w:marRight w:val="0"/>
          <w:marTop w:val="0"/>
          <w:marBottom w:val="225"/>
          <w:divBdr>
            <w:top w:val="none" w:sz="0" w:space="0" w:color="auto"/>
            <w:left w:val="none" w:sz="0" w:space="0" w:color="auto"/>
            <w:bottom w:val="none" w:sz="0" w:space="0" w:color="auto"/>
            <w:right w:val="none" w:sz="0" w:space="0" w:color="auto"/>
          </w:divBdr>
        </w:div>
        <w:div w:id="580914896">
          <w:marLeft w:val="0"/>
          <w:marRight w:val="0"/>
          <w:marTop w:val="0"/>
          <w:marBottom w:val="225"/>
          <w:divBdr>
            <w:top w:val="none" w:sz="0" w:space="0" w:color="auto"/>
            <w:left w:val="none" w:sz="0" w:space="0" w:color="auto"/>
            <w:bottom w:val="none" w:sz="0" w:space="0" w:color="auto"/>
            <w:right w:val="none" w:sz="0" w:space="0" w:color="auto"/>
          </w:divBdr>
        </w:div>
        <w:div w:id="685719046">
          <w:marLeft w:val="0"/>
          <w:marRight w:val="0"/>
          <w:marTop w:val="0"/>
          <w:marBottom w:val="225"/>
          <w:divBdr>
            <w:top w:val="none" w:sz="0" w:space="0" w:color="auto"/>
            <w:left w:val="none" w:sz="0" w:space="0" w:color="auto"/>
            <w:bottom w:val="none" w:sz="0" w:space="0" w:color="auto"/>
            <w:right w:val="none" w:sz="0" w:space="0" w:color="auto"/>
          </w:divBdr>
        </w:div>
        <w:div w:id="728040508">
          <w:marLeft w:val="0"/>
          <w:marRight w:val="0"/>
          <w:marTop w:val="0"/>
          <w:marBottom w:val="225"/>
          <w:divBdr>
            <w:top w:val="none" w:sz="0" w:space="0" w:color="auto"/>
            <w:left w:val="none" w:sz="0" w:space="0" w:color="auto"/>
            <w:bottom w:val="none" w:sz="0" w:space="0" w:color="auto"/>
            <w:right w:val="none" w:sz="0" w:space="0" w:color="auto"/>
          </w:divBdr>
        </w:div>
        <w:div w:id="1023750592">
          <w:marLeft w:val="0"/>
          <w:marRight w:val="0"/>
          <w:marTop w:val="0"/>
          <w:marBottom w:val="225"/>
          <w:divBdr>
            <w:top w:val="none" w:sz="0" w:space="0" w:color="auto"/>
            <w:left w:val="none" w:sz="0" w:space="0" w:color="auto"/>
            <w:bottom w:val="none" w:sz="0" w:space="0" w:color="auto"/>
            <w:right w:val="none" w:sz="0" w:space="0" w:color="auto"/>
          </w:divBdr>
        </w:div>
        <w:div w:id="1834487179">
          <w:marLeft w:val="0"/>
          <w:marRight w:val="0"/>
          <w:marTop w:val="0"/>
          <w:marBottom w:val="225"/>
          <w:divBdr>
            <w:top w:val="none" w:sz="0" w:space="0" w:color="auto"/>
            <w:left w:val="none" w:sz="0" w:space="0" w:color="auto"/>
            <w:bottom w:val="none" w:sz="0" w:space="0" w:color="auto"/>
            <w:right w:val="none" w:sz="0" w:space="0" w:color="auto"/>
          </w:divBdr>
        </w:div>
        <w:div w:id="2096240312">
          <w:marLeft w:val="0"/>
          <w:marRight w:val="0"/>
          <w:marTop w:val="0"/>
          <w:marBottom w:val="225"/>
          <w:divBdr>
            <w:top w:val="none" w:sz="0" w:space="0" w:color="auto"/>
            <w:left w:val="none" w:sz="0" w:space="0" w:color="auto"/>
            <w:bottom w:val="none" w:sz="0" w:space="0" w:color="auto"/>
            <w:right w:val="none" w:sz="0" w:space="0" w:color="auto"/>
          </w:divBdr>
        </w:div>
      </w:divsChild>
    </w:div>
    <w:div w:id="1014266887">
      <w:bodyDiv w:val="1"/>
      <w:marLeft w:val="0"/>
      <w:marRight w:val="0"/>
      <w:marTop w:val="0"/>
      <w:marBottom w:val="0"/>
      <w:divBdr>
        <w:top w:val="none" w:sz="0" w:space="0" w:color="auto"/>
        <w:left w:val="none" w:sz="0" w:space="0" w:color="auto"/>
        <w:bottom w:val="none" w:sz="0" w:space="0" w:color="auto"/>
        <w:right w:val="none" w:sz="0" w:space="0" w:color="auto"/>
      </w:divBdr>
      <w:divsChild>
        <w:div w:id="443040268">
          <w:marLeft w:val="0"/>
          <w:marRight w:val="0"/>
          <w:marTop w:val="0"/>
          <w:marBottom w:val="225"/>
          <w:divBdr>
            <w:top w:val="none" w:sz="0" w:space="0" w:color="auto"/>
            <w:left w:val="none" w:sz="0" w:space="0" w:color="auto"/>
            <w:bottom w:val="none" w:sz="0" w:space="0" w:color="auto"/>
            <w:right w:val="none" w:sz="0" w:space="0" w:color="auto"/>
          </w:divBdr>
        </w:div>
        <w:div w:id="825825720">
          <w:marLeft w:val="0"/>
          <w:marRight w:val="0"/>
          <w:marTop w:val="0"/>
          <w:marBottom w:val="225"/>
          <w:divBdr>
            <w:top w:val="none" w:sz="0" w:space="0" w:color="auto"/>
            <w:left w:val="none" w:sz="0" w:space="0" w:color="auto"/>
            <w:bottom w:val="none" w:sz="0" w:space="0" w:color="auto"/>
            <w:right w:val="none" w:sz="0" w:space="0" w:color="auto"/>
          </w:divBdr>
        </w:div>
        <w:div w:id="1326086464">
          <w:marLeft w:val="0"/>
          <w:marRight w:val="0"/>
          <w:marTop w:val="0"/>
          <w:marBottom w:val="225"/>
          <w:divBdr>
            <w:top w:val="none" w:sz="0" w:space="0" w:color="auto"/>
            <w:left w:val="none" w:sz="0" w:space="0" w:color="auto"/>
            <w:bottom w:val="none" w:sz="0" w:space="0" w:color="auto"/>
            <w:right w:val="none" w:sz="0" w:space="0" w:color="auto"/>
          </w:divBdr>
        </w:div>
      </w:divsChild>
    </w:div>
    <w:div w:id="1022513798">
      <w:bodyDiv w:val="1"/>
      <w:marLeft w:val="0"/>
      <w:marRight w:val="0"/>
      <w:marTop w:val="0"/>
      <w:marBottom w:val="0"/>
      <w:divBdr>
        <w:top w:val="none" w:sz="0" w:space="0" w:color="auto"/>
        <w:left w:val="none" w:sz="0" w:space="0" w:color="auto"/>
        <w:bottom w:val="none" w:sz="0" w:space="0" w:color="auto"/>
        <w:right w:val="none" w:sz="0" w:space="0" w:color="auto"/>
      </w:divBdr>
      <w:divsChild>
        <w:div w:id="1158618804">
          <w:marLeft w:val="0"/>
          <w:marRight w:val="0"/>
          <w:marTop w:val="0"/>
          <w:marBottom w:val="225"/>
          <w:divBdr>
            <w:top w:val="none" w:sz="0" w:space="0" w:color="auto"/>
            <w:left w:val="none" w:sz="0" w:space="0" w:color="auto"/>
            <w:bottom w:val="none" w:sz="0" w:space="0" w:color="auto"/>
            <w:right w:val="none" w:sz="0" w:space="0" w:color="auto"/>
          </w:divBdr>
        </w:div>
        <w:div w:id="1941595598">
          <w:marLeft w:val="0"/>
          <w:marRight w:val="0"/>
          <w:marTop w:val="0"/>
          <w:marBottom w:val="225"/>
          <w:divBdr>
            <w:top w:val="none" w:sz="0" w:space="0" w:color="auto"/>
            <w:left w:val="none" w:sz="0" w:space="0" w:color="auto"/>
            <w:bottom w:val="none" w:sz="0" w:space="0" w:color="auto"/>
            <w:right w:val="none" w:sz="0" w:space="0" w:color="auto"/>
          </w:divBdr>
        </w:div>
      </w:divsChild>
    </w:div>
    <w:div w:id="1074546512">
      <w:bodyDiv w:val="1"/>
      <w:marLeft w:val="0"/>
      <w:marRight w:val="0"/>
      <w:marTop w:val="0"/>
      <w:marBottom w:val="0"/>
      <w:divBdr>
        <w:top w:val="none" w:sz="0" w:space="0" w:color="auto"/>
        <w:left w:val="none" w:sz="0" w:space="0" w:color="auto"/>
        <w:bottom w:val="none" w:sz="0" w:space="0" w:color="auto"/>
        <w:right w:val="none" w:sz="0" w:space="0" w:color="auto"/>
      </w:divBdr>
    </w:div>
    <w:div w:id="1078093896">
      <w:bodyDiv w:val="1"/>
      <w:marLeft w:val="0"/>
      <w:marRight w:val="0"/>
      <w:marTop w:val="0"/>
      <w:marBottom w:val="0"/>
      <w:divBdr>
        <w:top w:val="none" w:sz="0" w:space="0" w:color="auto"/>
        <w:left w:val="none" w:sz="0" w:space="0" w:color="auto"/>
        <w:bottom w:val="none" w:sz="0" w:space="0" w:color="auto"/>
        <w:right w:val="none" w:sz="0" w:space="0" w:color="auto"/>
      </w:divBdr>
    </w:div>
    <w:div w:id="1084953911">
      <w:bodyDiv w:val="1"/>
      <w:marLeft w:val="0"/>
      <w:marRight w:val="0"/>
      <w:marTop w:val="0"/>
      <w:marBottom w:val="0"/>
      <w:divBdr>
        <w:top w:val="none" w:sz="0" w:space="0" w:color="auto"/>
        <w:left w:val="none" w:sz="0" w:space="0" w:color="auto"/>
        <w:bottom w:val="none" w:sz="0" w:space="0" w:color="auto"/>
        <w:right w:val="none" w:sz="0" w:space="0" w:color="auto"/>
      </w:divBdr>
      <w:divsChild>
        <w:div w:id="411850857">
          <w:marLeft w:val="0"/>
          <w:marRight w:val="0"/>
          <w:marTop w:val="0"/>
          <w:marBottom w:val="225"/>
          <w:divBdr>
            <w:top w:val="none" w:sz="0" w:space="0" w:color="auto"/>
            <w:left w:val="none" w:sz="0" w:space="0" w:color="auto"/>
            <w:bottom w:val="none" w:sz="0" w:space="0" w:color="auto"/>
            <w:right w:val="none" w:sz="0" w:space="0" w:color="auto"/>
          </w:divBdr>
        </w:div>
        <w:div w:id="615411023">
          <w:marLeft w:val="0"/>
          <w:marRight w:val="0"/>
          <w:marTop w:val="0"/>
          <w:marBottom w:val="225"/>
          <w:divBdr>
            <w:top w:val="none" w:sz="0" w:space="0" w:color="auto"/>
            <w:left w:val="none" w:sz="0" w:space="0" w:color="auto"/>
            <w:bottom w:val="none" w:sz="0" w:space="0" w:color="auto"/>
            <w:right w:val="none" w:sz="0" w:space="0" w:color="auto"/>
          </w:divBdr>
        </w:div>
        <w:div w:id="699472515">
          <w:marLeft w:val="0"/>
          <w:marRight w:val="0"/>
          <w:marTop w:val="0"/>
          <w:marBottom w:val="225"/>
          <w:divBdr>
            <w:top w:val="none" w:sz="0" w:space="0" w:color="auto"/>
            <w:left w:val="none" w:sz="0" w:space="0" w:color="auto"/>
            <w:bottom w:val="none" w:sz="0" w:space="0" w:color="auto"/>
            <w:right w:val="none" w:sz="0" w:space="0" w:color="auto"/>
          </w:divBdr>
        </w:div>
        <w:div w:id="885020433">
          <w:marLeft w:val="0"/>
          <w:marRight w:val="0"/>
          <w:marTop w:val="0"/>
          <w:marBottom w:val="225"/>
          <w:divBdr>
            <w:top w:val="none" w:sz="0" w:space="0" w:color="auto"/>
            <w:left w:val="none" w:sz="0" w:space="0" w:color="auto"/>
            <w:bottom w:val="none" w:sz="0" w:space="0" w:color="auto"/>
            <w:right w:val="none" w:sz="0" w:space="0" w:color="auto"/>
          </w:divBdr>
        </w:div>
        <w:div w:id="1521699593">
          <w:marLeft w:val="0"/>
          <w:marRight w:val="0"/>
          <w:marTop w:val="0"/>
          <w:marBottom w:val="225"/>
          <w:divBdr>
            <w:top w:val="none" w:sz="0" w:space="0" w:color="auto"/>
            <w:left w:val="none" w:sz="0" w:space="0" w:color="auto"/>
            <w:bottom w:val="none" w:sz="0" w:space="0" w:color="auto"/>
            <w:right w:val="none" w:sz="0" w:space="0" w:color="auto"/>
          </w:divBdr>
        </w:div>
      </w:divsChild>
    </w:div>
    <w:div w:id="1104616593">
      <w:bodyDiv w:val="1"/>
      <w:marLeft w:val="0"/>
      <w:marRight w:val="0"/>
      <w:marTop w:val="0"/>
      <w:marBottom w:val="0"/>
      <w:divBdr>
        <w:top w:val="none" w:sz="0" w:space="0" w:color="auto"/>
        <w:left w:val="none" w:sz="0" w:space="0" w:color="auto"/>
        <w:bottom w:val="none" w:sz="0" w:space="0" w:color="auto"/>
        <w:right w:val="none" w:sz="0" w:space="0" w:color="auto"/>
      </w:divBdr>
    </w:div>
    <w:div w:id="1170219080">
      <w:bodyDiv w:val="1"/>
      <w:marLeft w:val="0"/>
      <w:marRight w:val="0"/>
      <w:marTop w:val="0"/>
      <w:marBottom w:val="0"/>
      <w:divBdr>
        <w:top w:val="none" w:sz="0" w:space="0" w:color="auto"/>
        <w:left w:val="none" w:sz="0" w:space="0" w:color="auto"/>
        <w:bottom w:val="none" w:sz="0" w:space="0" w:color="auto"/>
        <w:right w:val="none" w:sz="0" w:space="0" w:color="auto"/>
      </w:divBdr>
    </w:div>
    <w:div w:id="1170675278">
      <w:bodyDiv w:val="1"/>
      <w:marLeft w:val="0"/>
      <w:marRight w:val="0"/>
      <w:marTop w:val="0"/>
      <w:marBottom w:val="0"/>
      <w:divBdr>
        <w:top w:val="none" w:sz="0" w:space="0" w:color="auto"/>
        <w:left w:val="none" w:sz="0" w:space="0" w:color="auto"/>
        <w:bottom w:val="none" w:sz="0" w:space="0" w:color="auto"/>
        <w:right w:val="none" w:sz="0" w:space="0" w:color="auto"/>
      </w:divBdr>
    </w:div>
    <w:div w:id="1234702351">
      <w:bodyDiv w:val="1"/>
      <w:marLeft w:val="0"/>
      <w:marRight w:val="0"/>
      <w:marTop w:val="0"/>
      <w:marBottom w:val="0"/>
      <w:divBdr>
        <w:top w:val="none" w:sz="0" w:space="0" w:color="auto"/>
        <w:left w:val="none" w:sz="0" w:space="0" w:color="auto"/>
        <w:bottom w:val="none" w:sz="0" w:space="0" w:color="auto"/>
        <w:right w:val="none" w:sz="0" w:space="0" w:color="auto"/>
      </w:divBdr>
    </w:div>
    <w:div w:id="1268270296">
      <w:bodyDiv w:val="1"/>
      <w:marLeft w:val="0"/>
      <w:marRight w:val="0"/>
      <w:marTop w:val="0"/>
      <w:marBottom w:val="0"/>
      <w:divBdr>
        <w:top w:val="none" w:sz="0" w:space="0" w:color="auto"/>
        <w:left w:val="none" w:sz="0" w:space="0" w:color="auto"/>
        <w:bottom w:val="none" w:sz="0" w:space="0" w:color="auto"/>
        <w:right w:val="none" w:sz="0" w:space="0" w:color="auto"/>
      </w:divBdr>
    </w:div>
    <w:div w:id="1354458378">
      <w:bodyDiv w:val="1"/>
      <w:marLeft w:val="0"/>
      <w:marRight w:val="0"/>
      <w:marTop w:val="0"/>
      <w:marBottom w:val="0"/>
      <w:divBdr>
        <w:top w:val="none" w:sz="0" w:space="0" w:color="auto"/>
        <w:left w:val="none" w:sz="0" w:space="0" w:color="auto"/>
        <w:bottom w:val="none" w:sz="0" w:space="0" w:color="auto"/>
        <w:right w:val="none" w:sz="0" w:space="0" w:color="auto"/>
      </w:divBdr>
    </w:div>
    <w:div w:id="1365835983">
      <w:bodyDiv w:val="1"/>
      <w:marLeft w:val="0"/>
      <w:marRight w:val="0"/>
      <w:marTop w:val="0"/>
      <w:marBottom w:val="0"/>
      <w:divBdr>
        <w:top w:val="none" w:sz="0" w:space="0" w:color="auto"/>
        <w:left w:val="none" w:sz="0" w:space="0" w:color="auto"/>
        <w:bottom w:val="none" w:sz="0" w:space="0" w:color="auto"/>
        <w:right w:val="none" w:sz="0" w:space="0" w:color="auto"/>
      </w:divBdr>
    </w:div>
    <w:div w:id="1375158581">
      <w:bodyDiv w:val="1"/>
      <w:marLeft w:val="0"/>
      <w:marRight w:val="0"/>
      <w:marTop w:val="0"/>
      <w:marBottom w:val="0"/>
      <w:divBdr>
        <w:top w:val="none" w:sz="0" w:space="0" w:color="auto"/>
        <w:left w:val="none" w:sz="0" w:space="0" w:color="auto"/>
        <w:bottom w:val="none" w:sz="0" w:space="0" w:color="auto"/>
        <w:right w:val="none" w:sz="0" w:space="0" w:color="auto"/>
      </w:divBdr>
    </w:div>
    <w:div w:id="1472937832">
      <w:bodyDiv w:val="1"/>
      <w:marLeft w:val="0"/>
      <w:marRight w:val="0"/>
      <w:marTop w:val="0"/>
      <w:marBottom w:val="0"/>
      <w:divBdr>
        <w:top w:val="none" w:sz="0" w:space="0" w:color="auto"/>
        <w:left w:val="none" w:sz="0" w:space="0" w:color="auto"/>
        <w:bottom w:val="none" w:sz="0" w:space="0" w:color="auto"/>
        <w:right w:val="none" w:sz="0" w:space="0" w:color="auto"/>
      </w:divBdr>
    </w:div>
    <w:div w:id="1490516714">
      <w:bodyDiv w:val="1"/>
      <w:marLeft w:val="0"/>
      <w:marRight w:val="0"/>
      <w:marTop w:val="0"/>
      <w:marBottom w:val="0"/>
      <w:divBdr>
        <w:top w:val="none" w:sz="0" w:space="0" w:color="auto"/>
        <w:left w:val="none" w:sz="0" w:space="0" w:color="auto"/>
        <w:bottom w:val="none" w:sz="0" w:space="0" w:color="auto"/>
        <w:right w:val="none" w:sz="0" w:space="0" w:color="auto"/>
      </w:divBdr>
    </w:div>
    <w:div w:id="1508671308">
      <w:bodyDiv w:val="1"/>
      <w:marLeft w:val="0"/>
      <w:marRight w:val="0"/>
      <w:marTop w:val="0"/>
      <w:marBottom w:val="0"/>
      <w:divBdr>
        <w:top w:val="none" w:sz="0" w:space="0" w:color="auto"/>
        <w:left w:val="none" w:sz="0" w:space="0" w:color="auto"/>
        <w:bottom w:val="none" w:sz="0" w:space="0" w:color="auto"/>
        <w:right w:val="none" w:sz="0" w:space="0" w:color="auto"/>
      </w:divBdr>
      <w:divsChild>
        <w:div w:id="143475837">
          <w:marLeft w:val="0"/>
          <w:marRight w:val="0"/>
          <w:marTop w:val="0"/>
          <w:marBottom w:val="225"/>
          <w:divBdr>
            <w:top w:val="none" w:sz="0" w:space="0" w:color="auto"/>
            <w:left w:val="none" w:sz="0" w:space="0" w:color="auto"/>
            <w:bottom w:val="none" w:sz="0" w:space="0" w:color="auto"/>
            <w:right w:val="none" w:sz="0" w:space="0" w:color="auto"/>
          </w:divBdr>
        </w:div>
        <w:div w:id="205337374">
          <w:marLeft w:val="0"/>
          <w:marRight w:val="0"/>
          <w:marTop w:val="0"/>
          <w:marBottom w:val="225"/>
          <w:divBdr>
            <w:top w:val="none" w:sz="0" w:space="0" w:color="auto"/>
            <w:left w:val="none" w:sz="0" w:space="0" w:color="auto"/>
            <w:bottom w:val="none" w:sz="0" w:space="0" w:color="auto"/>
            <w:right w:val="none" w:sz="0" w:space="0" w:color="auto"/>
          </w:divBdr>
        </w:div>
        <w:div w:id="214779522">
          <w:marLeft w:val="0"/>
          <w:marRight w:val="0"/>
          <w:marTop w:val="0"/>
          <w:marBottom w:val="225"/>
          <w:divBdr>
            <w:top w:val="none" w:sz="0" w:space="0" w:color="auto"/>
            <w:left w:val="none" w:sz="0" w:space="0" w:color="auto"/>
            <w:bottom w:val="none" w:sz="0" w:space="0" w:color="auto"/>
            <w:right w:val="none" w:sz="0" w:space="0" w:color="auto"/>
          </w:divBdr>
        </w:div>
        <w:div w:id="687145422">
          <w:marLeft w:val="0"/>
          <w:marRight w:val="0"/>
          <w:marTop w:val="0"/>
          <w:marBottom w:val="225"/>
          <w:divBdr>
            <w:top w:val="none" w:sz="0" w:space="0" w:color="auto"/>
            <w:left w:val="none" w:sz="0" w:space="0" w:color="auto"/>
            <w:bottom w:val="none" w:sz="0" w:space="0" w:color="auto"/>
            <w:right w:val="none" w:sz="0" w:space="0" w:color="auto"/>
          </w:divBdr>
        </w:div>
        <w:div w:id="1157845384">
          <w:marLeft w:val="0"/>
          <w:marRight w:val="0"/>
          <w:marTop w:val="0"/>
          <w:marBottom w:val="225"/>
          <w:divBdr>
            <w:top w:val="none" w:sz="0" w:space="0" w:color="auto"/>
            <w:left w:val="none" w:sz="0" w:space="0" w:color="auto"/>
            <w:bottom w:val="none" w:sz="0" w:space="0" w:color="auto"/>
            <w:right w:val="none" w:sz="0" w:space="0" w:color="auto"/>
          </w:divBdr>
        </w:div>
        <w:div w:id="1930308927">
          <w:marLeft w:val="0"/>
          <w:marRight w:val="0"/>
          <w:marTop w:val="0"/>
          <w:marBottom w:val="225"/>
          <w:divBdr>
            <w:top w:val="none" w:sz="0" w:space="0" w:color="auto"/>
            <w:left w:val="none" w:sz="0" w:space="0" w:color="auto"/>
            <w:bottom w:val="none" w:sz="0" w:space="0" w:color="auto"/>
            <w:right w:val="none" w:sz="0" w:space="0" w:color="auto"/>
          </w:divBdr>
        </w:div>
      </w:divsChild>
    </w:div>
    <w:div w:id="1528982499">
      <w:bodyDiv w:val="1"/>
      <w:marLeft w:val="0"/>
      <w:marRight w:val="0"/>
      <w:marTop w:val="0"/>
      <w:marBottom w:val="0"/>
      <w:divBdr>
        <w:top w:val="none" w:sz="0" w:space="0" w:color="auto"/>
        <w:left w:val="none" w:sz="0" w:space="0" w:color="auto"/>
        <w:bottom w:val="none" w:sz="0" w:space="0" w:color="auto"/>
        <w:right w:val="none" w:sz="0" w:space="0" w:color="auto"/>
      </w:divBdr>
    </w:div>
    <w:div w:id="1563103301">
      <w:bodyDiv w:val="1"/>
      <w:marLeft w:val="0"/>
      <w:marRight w:val="0"/>
      <w:marTop w:val="0"/>
      <w:marBottom w:val="0"/>
      <w:divBdr>
        <w:top w:val="none" w:sz="0" w:space="0" w:color="auto"/>
        <w:left w:val="none" w:sz="0" w:space="0" w:color="auto"/>
        <w:bottom w:val="none" w:sz="0" w:space="0" w:color="auto"/>
        <w:right w:val="none" w:sz="0" w:space="0" w:color="auto"/>
      </w:divBdr>
      <w:divsChild>
        <w:div w:id="1539780087">
          <w:marLeft w:val="0"/>
          <w:marRight w:val="0"/>
          <w:marTop w:val="0"/>
          <w:marBottom w:val="0"/>
          <w:divBdr>
            <w:top w:val="none" w:sz="0" w:space="0" w:color="auto"/>
            <w:left w:val="none" w:sz="0" w:space="0" w:color="auto"/>
            <w:bottom w:val="none" w:sz="0" w:space="0" w:color="auto"/>
            <w:right w:val="none" w:sz="0" w:space="0" w:color="auto"/>
          </w:divBdr>
          <w:divsChild>
            <w:div w:id="1199508763">
              <w:marLeft w:val="0"/>
              <w:marRight w:val="0"/>
              <w:marTop w:val="0"/>
              <w:marBottom w:val="0"/>
              <w:divBdr>
                <w:top w:val="none" w:sz="0" w:space="0" w:color="auto"/>
                <w:left w:val="none" w:sz="0" w:space="0" w:color="auto"/>
                <w:bottom w:val="none" w:sz="0" w:space="0" w:color="auto"/>
                <w:right w:val="none" w:sz="0" w:space="0" w:color="auto"/>
              </w:divBdr>
              <w:divsChild>
                <w:div w:id="637882749">
                  <w:marLeft w:val="0"/>
                  <w:marRight w:val="0"/>
                  <w:marTop w:val="0"/>
                  <w:marBottom w:val="0"/>
                  <w:divBdr>
                    <w:top w:val="none" w:sz="0" w:space="0" w:color="auto"/>
                    <w:left w:val="none" w:sz="0" w:space="0" w:color="auto"/>
                    <w:bottom w:val="none" w:sz="0" w:space="0" w:color="auto"/>
                    <w:right w:val="none" w:sz="0" w:space="0" w:color="auto"/>
                  </w:divBdr>
                  <w:divsChild>
                    <w:div w:id="1568567114">
                      <w:marLeft w:val="0"/>
                      <w:marRight w:val="0"/>
                      <w:marTop w:val="0"/>
                      <w:marBottom w:val="0"/>
                      <w:divBdr>
                        <w:top w:val="none" w:sz="0" w:space="0" w:color="auto"/>
                        <w:left w:val="none" w:sz="0" w:space="0" w:color="auto"/>
                        <w:bottom w:val="none" w:sz="0" w:space="0" w:color="auto"/>
                        <w:right w:val="none" w:sz="0" w:space="0" w:color="auto"/>
                      </w:divBdr>
                    </w:div>
                    <w:div w:id="1779910466">
                      <w:marLeft w:val="0"/>
                      <w:marRight w:val="0"/>
                      <w:marTop w:val="0"/>
                      <w:marBottom w:val="0"/>
                      <w:divBdr>
                        <w:top w:val="none" w:sz="0" w:space="0" w:color="auto"/>
                        <w:left w:val="none" w:sz="0" w:space="0" w:color="auto"/>
                        <w:bottom w:val="none" w:sz="0" w:space="0" w:color="auto"/>
                        <w:right w:val="none" w:sz="0" w:space="0" w:color="auto"/>
                      </w:divBdr>
                      <w:divsChild>
                        <w:div w:id="5608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38285">
          <w:marLeft w:val="0"/>
          <w:marRight w:val="0"/>
          <w:marTop w:val="150"/>
          <w:marBottom w:val="0"/>
          <w:divBdr>
            <w:top w:val="none" w:sz="0" w:space="0" w:color="auto"/>
            <w:left w:val="none" w:sz="0" w:space="0" w:color="auto"/>
            <w:bottom w:val="none" w:sz="0" w:space="0" w:color="auto"/>
            <w:right w:val="none" w:sz="0" w:space="0" w:color="auto"/>
          </w:divBdr>
          <w:divsChild>
            <w:div w:id="283733905">
              <w:marLeft w:val="0"/>
              <w:marRight w:val="0"/>
              <w:marTop w:val="0"/>
              <w:marBottom w:val="0"/>
              <w:divBdr>
                <w:top w:val="none" w:sz="0" w:space="0" w:color="auto"/>
                <w:left w:val="none" w:sz="0" w:space="0" w:color="auto"/>
                <w:bottom w:val="none" w:sz="0" w:space="0" w:color="auto"/>
                <w:right w:val="none" w:sz="0" w:space="0" w:color="auto"/>
              </w:divBdr>
              <w:divsChild>
                <w:div w:id="1914271916">
                  <w:marLeft w:val="0"/>
                  <w:marRight w:val="0"/>
                  <w:marTop w:val="0"/>
                  <w:marBottom w:val="0"/>
                  <w:divBdr>
                    <w:top w:val="none" w:sz="0" w:space="0" w:color="auto"/>
                    <w:left w:val="none" w:sz="0" w:space="0" w:color="auto"/>
                    <w:bottom w:val="none" w:sz="0" w:space="0" w:color="auto"/>
                    <w:right w:val="none" w:sz="0" w:space="0" w:color="auto"/>
                  </w:divBdr>
                </w:div>
                <w:div w:id="1937446013">
                  <w:marLeft w:val="0"/>
                  <w:marRight w:val="0"/>
                  <w:marTop w:val="0"/>
                  <w:marBottom w:val="0"/>
                  <w:divBdr>
                    <w:top w:val="none" w:sz="0" w:space="0" w:color="auto"/>
                    <w:left w:val="none" w:sz="0" w:space="0" w:color="auto"/>
                    <w:bottom w:val="none" w:sz="0" w:space="0" w:color="auto"/>
                    <w:right w:val="none" w:sz="0" w:space="0" w:color="auto"/>
                  </w:divBdr>
                </w:div>
              </w:divsChild>
            </w:div>
            <w:div w:id="1060443361">
              <w:marLeft w:val="0"/>
              <w:marRight w:val="0"/>
              <w:marTop w:val="0"/>
              <w:marBottom w:val="0"/>
              <w:divBdr>
                <w:top w:val="none" w:sz="0" w:space="0" w:color="auto"/>
                <w:left w:val="none" w:sz="0" w:space="0" w:color="auto"/>
                <w:bottom w:val="none" w:sz="0" w:space="0" w:color="auto"/>
                <w:right w:val="none" w:sz="0" w:space="0" w:color="auto"/>
              </w:divBdr>
              <w:divsChild>
                <w:div w:id="78791069">
                  <w:marLeft w:val="0"/>
                  <w:marRight w:val="0"/>
                  <w:marTop w:val="0"/>
                  <w:marBottom w:val="0"/>
                  <w:divBdr>
                    <w:top w:val="none" w:sz="0" w:space="0" w:color="auto"/>
                    <w:left w:val="none" w:sz="0" w:space="0" w:color="auto"/>
                    <w:bottom w:val="none" w:sz="0" w:space="0" w:color="auto"/>
                    <w:right w:val="none" w:sz="0" w:space="0" w:color="auto"/>
                  </w:divBdr>
                </w:div>
                <w:div w:id="519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4263">
      <w:bodyDiv w:val="1"/>
      <w:marLeft w:val="0"/>
      <w:marRight w:val="0"/>
      <w:marTop w:val="0"/>
      <w:marBottom w:val="0"/>
      <w:divBdr>
        <w:top w:val="none" w:sz="0" w:space="0" w:color="auto"/>
        <w:left w:val="none" w:sz="0" w:space="0" w:color="auto"/>
        <w:bottom w:val="none" w:sz="0" w:space="0" w:color="auto"/>
        <w:right w:val="none" w:sz="0" w:space="0" w:color="auto"/>
      </w:divBdr>
    </w:div>
    <w:div w:id="1597833941">
      <w:bodyDiv w:val="1"/>
      <w:marLeft w:val="0"/>
      <w:marRight w:val="0"/>
      <w:marTop w:val="0"/>
      <w:marBottom w:val="0"/>
      <w:divBdr>
        <w:top w:val="none" w:sz="0" w:space="0" w:color="auto"/>
        <w:left w:val="none" w:sz="0" w:space="0" w:color="auto"/>
        <w:bottom w:val="none" w:sz="0" w:space="0" w:color="auto"/>
        <w:right w:val="none" w:sz="0" w:space="0" w:color="auto"/>
      </w:divBdr>
    </w:div>
    <w:div w:id="1603411397">
      <w:bodyDiv w:val="1"/>
      <w:marLeft w:val="0"/>
      <w:marRight w:val="0"/>
      <w:marTop w:val="0"/>
      <w:marBottom w:val="0"/>
      <w:divBdr>
        <w:top w:val="none" w:sz="0" w:space="0" w:color="auto"/>
        <w:left w:val="none" w:sz="0" w:space="0" w:color="auto"/>
        <w:bottom w:val="none" w:sz="0" w:space="0" w:color="auto"/>
        <w:right w:val="none" w:sz="0" w:space="0" w:color="auto"/>
      </w:divBdr>
    </w:div>
    <w:div w:id="1625695901">
      <w:bodyDiv w:val="1"/>
      <w:marLeft w:val="0"/>
      <w:marRight w:val="0"/>
      <w:marTop w:val="0"/>
      <w:marBottom w:val="0"/>
      <w:divBdr>
        <w:top w:val="none" w:sz="0" w:space="0" w:color="auto"/>
        <w:left w:val="none" w:sz="0" w:space="0" w:color="auto"/>
        <w:bottom w:val="none" w:sz="0" w:space="0" w:color="auto"/>
        <w:right w:val="none" w:sz="0" w:space="0" w:color="auto"/>
      </w:divBdr>
    </w:div>
    <w:div w:id="1641421364">
      <w:bodyDiv w:val="1"/>
      <w:marLeft w:val="0"/>
      <w:marRight w:val="0"/>
      <w:marTop w:val="0"/>
      <w:marBottom w:val="0"/>
      <w:divBdr>
        <w:top w:val="none" w:sz="0" w:space="0" w:color="auto"/>
        <w:left w:val="none" w:sz="0" w:space="0" w:color="auto"/>
        <w:bottom w:val="none" w:sz="0" w:space="0" w:color="auto"/>
        <w:right w:val="none" w:sz="0" w:space="0" w:color="auto"/>
      </w:divBdr>
    </w:div>
    <w:div w:id="1751197901">
      <w:bodyDiv w:val="1"/>
      <w:marLeft w:val="0"/>
      <w:marRight w:val="0"/>
      <w:marTop w:val="0"/>
      <w:marBottom w:val="0"/>
      <w:divBdr>
        <w:top w:val="none" w:sz="0" w:space="0" w:color="auto"/>
        <w:left w:val="none" w:sz="0" w:space="0" w:color="auto"/>
        <w:bottom w:val="none" w:sz="0" w:space="0" w:color="auto"/>
        <w:right w:val="none" w:sz="0" w:space="0" w:color="auto"/>
      </w:divBdr>
    </w:div>
    <w:div w:id="1793094361">
      <w:bodyDiv w:val="1"/>
      <w:marLeft w:val="0"/>
      <w:marRight w:val="0"/>
      <w:marTop w:val="0"/>
      <w:marBottom w:val="0"/>
      <w:divBdr>
        <w:top w:val="none" w:sz="0" w:space="0" w:color="auto"/>
        <w:left w:val="none" w:sz="0" w:space="0" w:color="auto"/>
        <w:bottom w:val="none" w:sz="0" w:space="0" w:color="auto"/>
        <w:right w:val="none" w:sz="0" w:space="0" w:color="auto"/>
      </w:divBdr>
    </w:div>
    <w:div w:id="1835148225">
      <w:bodyDiv w:val="1"/>
      <w:marLeft w:val="0"/>
      <w:marRight w:val="0"/>
      <w:marTop w:val="0"/>
      <w:marBottom w:val="0"/>
      <w:divBdr>
        <w:top w:val="none" w:sz="0" w:space="0" w:color="auto"/>
        <w:left w:val="none" w:sz="0" w:space="0" w:color="auto"/>
        <w:bottom w:val="none" w:sz="0" w:space="0" w:color="auto"/>
        <w:right w:val="none" w:sz="0" w:space="0" w:color="auto"/>
      </w:divBdr>
    </w:div>
    <w:div w:id="1940218202">
      <w:bodyDiv w:val="1"/>
      <w:marLeft w:val="0"/>
      <w:marRight w:val="0"/>
      <w:marTop w:val="0"/>
      <w:marBottom w:val="0"/>
      <w:divBdr>
        <w:top w:val="none" w:sz="0" w:space="0" w:color="auto"/>
        <w:left w:val="none" w:sz="0" w:space="0" w:color="auto"/>
        <w:bottom w:val="none" w:sz="0" w:space="0" w:color="auto"/>
        <w:right w:val="none" w:sz="0" w:space="0" w:color="auto"/>
      </w:divBdr>
      <w:divsChild>
        <w:div w:id="137379068">
          <w:marLeft w:val="0"/>
          <w:marRight w:val="0"/>
          <w:marTop w:val="0"/>
          <w:marBottom w:val="225"/>
          <w:divBdr>
            <w:top w:val="none" w:sz="0" w:space="0" w:color="auto"/>
            <w:left w:val="none" w:sz="0" w:space="0" w:color="auto"/>
            <w:bottom w:val="none" w:sz="0" w:space="0" w:color="auto"/>
            <w:right w:val="none" w:sz="0" w:space="0" w:color="auto"/>
          </w:divBdr>
        </w:div>
        <w:div w:id="302657143">
          <w:marLeft w:val="0"/>
          <w:marRight w:val="0"/>
          <w:marTop w:val="0"/>
          <w:marBottom w:val="225"/>
          <w:divBdr>
            <w:top w:val="none" w:sz="0" w:space="0" w:color="auto"/>
            <w:left w:val="none" w:sz="0" w:space="0" w:color="auto"/>
            <w:bottom w:val="none" w:sz="0" w:space="0" w:color="auto"/>
            <w:right w:val="none" w:sz="0" w:space="0" w:color="auto"/>
          </w:divBdr>
        </w:div>
        <w:div w:id="306783208">
          <w:marLeft w:val="0"/>
          <w:marRight w:val="0"/>
          <w:marTop w:val="0"/>
          <w:marBottom w:val="225"/>
          <w:divBdr>
            <w:top w:val="none" w:sz="0" w:space="0" w:color="auto"/>
            <w:left w:val="none" w:sz="0" w:space="0" w:color="auto"/>
            <w:bottom w:val="none" w:sz="0" w:space="0" w:color="auto"/>
            <w:right w:val="none" w:sz="0" w:space="0" w:color="auto"/>
          </w:divBdr>
        </w:div>
        <w:div w:id="431317343">
          <w:marLeft w:val="0"/>
          <w:marRight w:val="0"/>
          <w:marTop w:val="0"/>
          <w:marBottom w:val="225"/>
          <w:divBdr>
            <w:top w:val="none" w:sz="0" w:space="0" w:color="auto"/>
            <w:left w:val="none" w:sz="0" w:space="0" w:color="auto"/>
            <w:bottom w:val="none" w:sz="0" w:space="0" w:color="auto"/>
            <w:right w:val="none" w:sz="0" w:space="0" w:color="auto"/>
          </w:divBdr>
        </w:div>
        <w:div w:id="469523202">
          <w:marLeft w:val="0"/>
          <w:marRight w:val="0"/>
          <w:marTop w:val="0"/>
          <w:marBottom w:val="225"/>
          <w:divBdr>
            <w:top w:val="none" w:sz="0" w:space="0" w:color="auto"/>
            <w:left w:val="none" w:sz="0" w:space="0" w:color="auto"/>
            <w:bottom w:val="none" w:sz="0" w:space="0" w:color="auto"/>
            <w:right w:val="none" w:sz="0" w:space="0" w:color="auto"/>
          </w:divBdr>
        </w:div>
        <w:div w:id="522717954">
          <w:marLeft w:val="0"/>
          <w:marRight w:val="0"/>
          <w:marTop w:val="0"/>
          <w:marBottom w:val="225"/>
          <w:divBdr>
            <w:top w:val="none" w:sz="0" w:space="0" w:color="auto"/>
            <w:left w:val="none" w:sz="0" w:space="0" w:color="auto"/>
            <w:bottom w:val="none" w:sz="0" w:space="0" w:color="auto"/>
            <w:right w:val="none" w:sz="0" w:space="0" w:color="auto"/>
          </w:divBdr>
        </w:div>
        <w:div w:id="1211379725">
          <w:marLeft w:val="0"/>
          <w:marRight w:val="0"/>
          <w:marTop w:val="0"/>
          <w:marBottom w:val="225"/>
          <w:divBdr>
            <w:top w:val="none" w:sz="0" w:space="0" w:color="auto"/>
            <w:left w:val="none" w:sz="0" w:space="0" w:color="auto"/>
            <w:bottom w:val="none" w:sz="0" w:space="0" w:color="auto"/>
            <w:right w:val="none" w:sz="0" w:space="0" w:color="auto"/>
          </w:divBdr>
        </w:div>
        <w:div w:id="1401176494">
          <w:marLeft w:val="0"/>
          <w:marRight w:val="0"/>
          <w:marTop w:val="0"/>
          <w:marBottom w:val="225"/>
          <w:divBdr>
            <w:top w:val="none" w:sz="0" w:space="0" w:color="auto"/>
            <w:left w:val="none" w:sz="0" w:space="0" w:color="auto"/>
            <w:bottom w:val="none" w:sz="0" w:space="0" w:color="auto"/>
            <w:right w:val="none" w:sz="0" w:space="0" w:color="auto"/>
          </w:divBdr>
        </w:div>
        <w:div w:id="1482848652">
          <w:marLeft w:val="0"/>
          <w:marRight w:val="0"/>
          <w:marTop w:val="0"/>
          <w:marBottom w:val="225"/>
          <w:divBdr>
            <w:top w:val="none" w:sz="0" w:space="0" w:color="auto"/>
            <w:left w:val="none" w:sz="0" w:space="0" w:color="auto"/>
            <w:bottom w:val="none" w:sz="0" w:space="0" w:color="auto"/>
            <w:right w:val="none" w:sz="0" w:space="0" w:color="auto"/>
          </w:divBdr>
        </w:div>
        <w:div w:id="2050572269">
          <w:marLeft w:val="0"/>
          <w:marRight w:val="0"/>
          <w:marTop w:val="0"/>
          <w:marBottom w:val="225"/>
          <w:divBdr>
            <w:top w:val="none" w:sz="0" w:space="0" w:color="auto"/>
            <w:left w:val="none" w:sz="0" w:space="0" w:color="auto"/>
            <w:bottom w:val="none" w:sz="0" w:space="0" w:color="auto"/>
            <w:right w:val="none" w:sz="0" w:space="0" w:color="auto"/>
          </w:divBdr>
        </w:div>
      </w:divsChild>
    </w:div>
    <w:div w:id="1943299371">
      <w:bodyDiv w:val="1"/>
      <w:marLeft w:val="0"/>
      <w:marRight w:val="0"/>
      <w:marTop w:val="0"/>
      <w:marBottom w:val="0"/>
      <w:divBdr>
        <w:top w:val="none" w:sz="0" w:space="0" w:color="auto"/>
        <w:left w:val="none" w:sz="0" w:space="0" w:color="auto"/>
        <w:bottom w:val="none" w:sz="0" w:space="0" w:color="auto"/>
        <w:right w:val="none" w:sz="0" w:space="0" w:color="auto"/>
      </w:divBdr>
    </w:div>
    <w:div w:id="2053571280">
      <w:bodyDiv w:val="1"/>
      <w:marLeft w:val="0"/>
      <w:marRight w:val="0"/>
      <w:marTop w:val="0"/>
      <w:marBottom w:val="0"/>
      <w:divBdr>
        <w:top w:val="none" w:sz="0" w:space="0" w:color="auto"/>
        <w:left w:val="none" w:sz="0" w:space="0" w:color="auto"/>
        <w:bottom w:val="none" w:sz="0" w:space="0" w:color="auto"/>
        <w:right w:val="none" w:sz="0" w:space="0" w:color="auto"/>
      </w:divBdr>
    </w:div>
    <w:div w:id="2110588961">
      <w:bodyDiv w:val="1"/>
      <w:marLeft w:val="0"/>
      <w:marRight w:val="0"/>
      <w:marTop w:val="0"/>
      <w:marBottom w:val="0"/>
      <w:divBdr>
        <w:top w:val="none" w:sz="0" w:space="0" w:color="auto"/>
        <w:left w:val="none" w:sz="0" w:space="0" w:color="auto"/>
        <w:bottom w:val="none" w:sz="0" w:space="0" w:color="auto"/>
        <w:right w:val="none" w:sz="0" w:space="0" w:color="auto"/>
      </w:divBdr>
    </w:div>
    <w:div w:id="2119064613">
      <w:bodyDiv w:val="1"/>
      <w:marLeft w:val="0"/>
      <w:marRight w:val="0"/>
      <w:marTop w:val="0"/>
      <w:marBottom w:val="0"/>
      <w:divBdr>
        <w:top w:val="none" w:sz="0" w:space="0" w:color="auto"/>
        <w:left w:val="none" w:sz="0" w:space="0" w:color="auto"/>
        <w:bottom w:val="none" w:sz="0" w:space="0" w:color="auto"/>
        <w:right w:val="none" w:sz="0" w:space="0" w:color="auto"/>
      </w:divBdr>
    </w:div>
    <w:div w:id="2127386839">
      <w:bodyDiv w:val="1"/>
      <w:marLeft w:val="0"/>
      <w:marRight w:val="0"/>
      <w:marTop w:val="0"/>
      <w:marBottom w:val="0"/>
      <w:divBdr>
        <w:top w:val="none" w:sz="0" w:space="0" w:color="auto"/>
        <w:left w:val="none" w:sz="0" w:space="0" w:color="auto"/>
        <w:bottom w:val="none" w:sz="0" w:space="0" w:color="auto"/>
        <w:right w:val="none" w:sz="0" w:space="0" w:color="auto"/>
      </w:divBdr>
      <w:divsChild>
        <w:div w:id="113596806">
          <w:marLeft w:val="0"/>
          <w:marRight w:val="0"/>
          <w:marTop w:val="0"/>
          <w:marBottom w:val="225"/>
          <w:divBdr>
            <w:top w:val="none" w:sz="0" w:space="0" w:color="auto"/>
            <w:left w:val="none" w:sz="0" w:space="0" w:color="auto"/>
            <w:bottom w:val="none" w:sz="0" w:space="0" w:color="auto"/>
            <w:right w:val="none" w:sz="0" w:space="0" w:color="auto"/>
          </w:divBdr>
        </w:div>
        <w:div w:id="1743285609">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wyne.houldsworth@gmal.com" TargetMode="External"/><Relationship Id="rId9" Type="http://schemas.openxmlformats.org/officeDocument/2006/relationships/image" Target="media/image1.jpeg"/><Relationship Id="rId10" Type="http://schemas.microsoft.com/office/2007/relationships/hdphoto" Target="media/hdphoto1.wdp"/><Relationship Id="rId11" Type="http://schemas.openxmlformats.org/officeDocument/2006/relationships/image" Target="media/image2.jpeg"/><Relationship Id="rId12" Type="http://schemas.microsoft.com/office/2007/relationships/hdphoto" Target="media/hdphoto2.wdp"/><Relationship Id="rId13" Type="http://schemas.openxmlformats.org/officeDocument/2006/relationships/hyperlink" Target="https://doi.org/10.1038/" TargetMode="External"/><Relationship Id="rId14" Type="http://schemas.openxmlformats.org/officeDocument/2006/relationships/hyperlink" Target="https://doi.org/10.1016/j.cell.2020.02.058" TargetMode="External"/><Relationship Id="rId15" Type="http://schemas.openxmlformats.org/officeDocument/2006/relationships/hyperlink" Target="https://doi.org/10.1038/s41577-020-0311-8" TargetMode="External"/><Relationship Id="rId16" Type="http://schemas.openxmlformats.org/officeDocument/2006/relationships/hyperlink" Target="https://doi.org/10.1016/" TargetMode="External"/><Relationship Id="rId17" Type="http://schemas.openxmlformats.org/officeDocument/2006/relationships/hyperlink" Target="https://doi.org/10.1183/13993003.00607-2020" TargetMode="External"/><Relationship Id="rId18" Type="http://schemas.openxmlformats.org/officeDocument/2006/relationships/hyperlink" Target="https://doi.org/10.1155/2018/9524075" TargetMode="External"/><Relationship Id="rId19" Type="http://schemas.openxmlformats.org/officeDocument/2006/relationships/hyperlink" Target="https://doi.org/10.1183/13993003.00749-2020" TargetMode="External"/><Relationship Id="rId30" Type="http://schemas.openxmlformats.org/officeDocument/2006/relationships/hyperlink" Target="https://jlb.onlinelibrary.wiley.com/action/doSearch?ContribAuthorStored=Lu%2C+Lei" TargetMode="External"/><Relationship Id="rId31" Type="http://schemas.openxmlformats.org/officeDocument/2006/relationships/hyperlink" Target="https://jlb.onlinelibrary.wiley.com/action/doSearch?ContribAuthorStored=Kulka%2C+Marianna" TargetMode="External"/><Relationship Id="rId32" Type="http://schemas.openxmlformats.org/officeDocument/2006/relationships/hyperlink" Target="https://jlb.onlinelibrary.wiley.com/action/doSearch?ContribAuthorStored=Unsworth%2C+Larry+D" TargetMode="External"/><Relationship Id="rId33" Type="http://schemas.openxmlformats.org/officeDocument/2006/relationships/hyperlink" Target="https://doi.org/10.1189/jlb.3RU1216-539R" TargetMode="External"/><Relationship Id="rId34" Type="http://schemas.openxmlformats.org/officeDocument/2006/relationships/hyperlink" Target="https://doi.org/10.1016/j.cellimm.2014.03.013" TargetMode="External"/><Relationship Id="rId35" Type="http://schemas.openxmlformats.org/officeDocument/2006/relationships/hyperlink" Target="https://doi.org/10.1369/0022155414545334" TargetMode="External"/><Relationship Id="rId36" Type="http://schemas.openxmlformats.org/officeDocument/2006/relationships/hyperlink" Target="https://doi.org/10.3389/fimmu.2018.01873" TargetMode="External"/><Relationship Id="rId37" Type="http://schemas.openxmlformats.org/officeDocument/2006/relationships/hyperlink" Target="https://doi.org/10.3904/kjim.2019.271" TargetMode="External"/><Relationship Id="rId38" Type="http://schemas.openxmlformats.org/officeDocument/2006/relationships/hyperlink" Target="https://doi.org/10.1016/j.infpip.2020.100061" TargetMode="External"/><Relationship Id="rId39" Type="http://schemas.openxmlformats.org/officeDocument/2006/relationships/hyperlink" Target="https://www.cebm.net/" TargetMode="External"/><Relationship Id="rId50" Type="http://schemas.openxmlformats.org/officeDocument/2006/relationships/hyperlink" Target="https://doi.org/10.1186/s40560-020-00453-4" TargetMode="External"/><Relationship Id="rId51" Type="http://schemas.openxmlformats.org/officeDocument/2006/relationships/hyperlink" Target="https://doi.org/10.1111/all.13110" TargetMode="External"/><Relationship Id="rId52" Type="http://schemas.openxmlformats.org/officeDocument/2006/relationships/hyperlink" Target="https://pubmed.ncbi.nlm.nih.gov/18802338/" TargetMode="External"/><Relationship Id="rId53" Type="http://schemas.openxmlformats.org/officeDocument/2006/relationships/hyperlink" Target="https://pubmed.ncbi.nlm.nih.gov/22201731/" TargetMode="External"/><Relationship Id="rId54" Type="http://schemas.openxmlformats.org/officeDocument/2006/relationships/hyperlink" Target="https://doi.org/10.1016/j.jaci.2013.11.030" TargetMode="External"/><Relationship Id="rId55" Type="http://schemas.openxmlformats.org/officeDocument/2006/relationships/hyperlink" Target="https://en.wikipedia.org/wiki/Doi_(identifier)" TargetMode="External"/><Relationship Id="rId56" Type="http://schemas.openxmlformats.org/officeDocument/2006/relationships/hyperlink" Target="https://doi.org/10.1016%2Fj.immuni.2004.08.018" TargetMode="External"/><Relationship Id="rId57" Type="http://schemas.openxmlformats.org/officeDocument/2006/relationships/hyperlink" Target="https://en.wikipedia.org/wiki/PMID_(identifier)" TargetMode="External"/><Relationship Id="rId58" Type="http://schemas.openxmlformats.org/officeDocument/2006/relationships/hyperlink" Target="https://pubmed.ncbi.nlm.nih.gov/15485625" TargetMode="External"/><Relationship Id="rId59" Type="http://schemas.openxmlformats.org/officeDocument/2006/relationships/hyperlink" Target="https://en.wikipedia.org/wiki/Doi_(identifier)" TargetMode="External"/><Relationship Id="rId70" Type="http://schemas.openxmlformats.org/officeDocument/2006/relationships/hyperlink" Target="https://doi.org/10.3389/fimmu.2018.00716" TargetMode="External"/><Relationship Id="rId71" Type="http://schemas.openxmlformats.org/officeDocument/2006/relationships/hyperlink" Target="https://doi.org/10.1038" TargetMode="External"/><Relationship Id="rId72" Type="http://schemas.openxmlformats.org/officeDocument/2006/relationships/hyperlink" Target="https://doi.org/10.3389/fped.2019.00431" TargetMode="External"/><Relationship Id="rId73" Type="http://schemas.openxmlformats.org/officeDocument/2006/relationships/hyperlink" Target="https://doi.org/10.2217/fvl.12.44" TargetMode="External"/><Relationship Id="rId74" Type="http://schemas.openxmlformats.org/officeDocument/2006/relationships/hyperlink" Target="https://doi.org/10.1084/jem.20082030" TargetMode="External"/><Relationship Id="rId75" Type="http://schemas.openxmlformats.org/officeDocument/2006/relationships/hyperlink" Target="https://doi.org/10.1128/JVI.01595-15" TargetMode="External"/><Relationship Id="rId76" Type="http://schemas.openxmlformats.org/officeDocument/2006/relationships/hyperlink" Target="https://doi.org/10.1186/s12977-016-0293-6" TargetMode="External"/><Relationship Id="rId77" Type="http://schemas.openxmlformats.org/officeDocument/2006/relationships/hyperlink" Target="https://doi.org/10.1556/EuJMI.3.2013.4.1" TargetMode="External"/><Relationship Id="rId78" Type="http://schemas.openxmlformats.org/officeDocument/2006/relationships/hyperlink" Target="https://en.wikipedia.org/wiki/Doi_(identifier)" TargetMode="External"/><Relationship Id="rId79" Type="http://schemas.openxmlformats.org/officeDocument/2006/relationships/hyperlink" Target="https://doi.org/10.1016%2Fj.imbio.2014.07.009" TargetMode="External"/><Relationship Id="rId90" Type="http://schemas.openxmlformats.org/officeDocument/2006/relationships/hyperlink" Target="https://doi.org/10.1007/BF03405303" TargetMode="External"/><Relationship Id="rId91" Type="http://schemas.openxmlformats.org/officeDocument/2006/relationships/hyperlink" Target="https://doi.org/10.3390/v11030207" TargetMode="External"/><Relationship Id="rId92" Type="http://schemas.openxmlformats.org/officeDocument/2006/relationships/hyperlink" Target="https://onlinelibrary.wiley.com/doi/abs/10.1111/tme.12638" TargetMode="External"/><Relationship Id="rId93" Type="http://schemas.openxmlformats.org/officeDocument/2006/relationships/hyperlink" Target="https://doi.org/10.1007/s11357-015-9753-5" TargetMode="External"/><Relationship Id="rId94" Type="http://schemas.openxmlformats.org/officeDocument/2006/relationships/hyperlink" Target="https://doi.org/10.1161/HYPERTENSIONAHA.120.15082" TargetMode="External"/><Relationship Id="rId95" Type="http://schemas.openxmlformats.org/officeDocument/2006/relationships/hyperlink" Target="https://doi.org/10.1038/s41440-020-0455-8" TargetMode="External"/><Relationship Id="rId96" Type="http://schemas.openxmlformats.org/officeDocument/2006/relationships/hyperlink" Target="https://doi.org/10.1093/cvr/cvr214" TargetMode="External"/><Relationship Id="rId97" Type="http://schemas.openxmlformats.org/officeDocument/2006/relationships/footer" Target="footer1.xml"/><Relationship Id="rId98" Type="http://schemas.openxmlformats.org/officeDocument/2006/relationships/footer" Target="footer2.xml"/><Relationship Id="rId99" Type="http://schemas.openxmlformats.org/officeDocument/2006/relationships/fontTable" Target="fontTable.xml"/><Relationship Id="rId20" Type="http://schemas.openxmlformats.org/officeDocument/2006/relationships/hyperlink" Target="https://www.ncbi.nlm.nih.gov/pmc/articles/PMC2847274" TargetMode="External"/><Relationship Id="rId21" Type="http://schemas.openxmlformats.org/officeDocument/2006/relationships/hyperlink" Target="https://en.wikipedia.org/wiki/Doi_(identifier)" TargetMode="External"/><Relationship Id="rId22" Type="http://schemas.openxmlformats.org/officeDocument/2006/relationships/hyperlink" Target="https://doi.org/10.1067%2Fmai.2003.120" TargetMode="External"/><Relationship Id="rId23" Type="http://schemas.openxmlformats.org/officeDocument/2006/relationships/hyperlink" Target="https://en.wikipedia.org/wiki/PMC_(identifier)" TargetMode="External"/><Relationship Id="rId24" Type="http://schemas.openxmlformats.org/officeDocument/2006/relationships/hyperlink" Target="https://www.ncbi.nlm.nih.gov/pmc/articles/PMC2847274" TargetMode="External"/><Relationship Id="rId25" Type="http://schemas.openxmlformats.org/officeDocument/2006/relationships/hyperlink" Target="https://en.wikipedia.org/wiki/PMID_(identifier)" TargetMode="External"/><Relationship Id="rId26" Type="http://schemas.openxmlformats.org/officeDocument/2006/relationships/hyperlink" Target="https://pubmed.ncbi.nlm.nih.gov/12592295" TargetMode="External"/><Relationship Id="rId27" Type="http://schemas.openxmlformats.org/officeDocument/2006/relationships/hyperlink" Target="https://doi.org/10.3389/fimmu.2012.00119" TargetMode="External"/><Relationship Id="rId28" Type="http://schemas.openxmlformats.org/officeDocument/2006/relationships/hyperlink" Target="https://doi.org/10.1371/journal.ppat.1002619" TargetMode="External"/><Relationship Id="rId29" Type="http://schemas.openxmlformats.org/officeDocument/2006/relationships/hyperlink" Target="https://doi.org/10.1038/nri2782" TargetMode="External"/><Relationship Id="rId40" Type="http://schemas.openxmlformats.org/officeDocument/2006/relationships/hyperlink" Target="http://www.ncbi.nlm.nih.gov/pubmed/32013309" TargetMode="External"/><Relationship Id="rId41" Type="http://schemas.openxmlformats.org/officeDocument/2006/relationships/hyperlink" Target="https://www.ncbi.nlm.nih.gov/pubmed/?term=Gallenga%20CE%5BAuthor%5D&amp;cauthor=true&amp;cauthor_uid=30656901" TargetMode="External"/><Relationship Id="rId42" Type="http://schemas.openxmlformats.org/officeDocument/2006/relationships/hyperlink" Target="https://www.ncbi.nlm.nih.gov/pubmed/?term=Pandolfi%20F%5BAuthor%5D&amp;cauthor=true&amp;cauthor_uid=30656901" TargetMode="External"/><Relationship Id="rId43" Type="http://schemas.openxmlformats.org/officeDocument/2006/relationships/hyperlink" Target="https://www.ncbi.nlm.nih.gov/pubmed/?term=Caraffa%20A%5BAuthor%5D&amp;cauthor=true&amp;cauthor_uid=30656901" TargetMode="External"/><Relationship Id="rId44" Type="http://schemas.openxmlformats.org/officeDocument/2006/relationships/hyperlink" Target="https://www.ncbi.nlm.nih.gov/pubmed/?term=Kritas%20SK%5BAuthor%5D&amp;cauthor=true&amp;cauthor_uid=30656901" TargetMode="External"/><Relationship Id="rId45" Type="http://schemas.openxmlformats.org/officeDocument/2006/relationships/hyperlink" Target="https://www.ncbi.nlm.nih.gov/pubmed/?term=Ronconi%20G%5BAuthor%5D&amp;cauthor=true&amp;cauthor_uid=30656901" TargetMode="External"/><Relationship Id="rId46" Type="http://schemas.openxmlformats.org/officeDocument/2006/relationships/hyperlink" Target="https://www.ncbi.nlm.nih.gov/pubmed/?term=Toniato%20E%5BAuthor%5D&amp;cauthor=true&amp;cauthor_uid=30656901" TargetMode="External"/><Relationship Id="rId47" Type="http://schemas.openxmlformats.org/officeDocument/2006/relationships/hyperlink" Target="https://www.ncbi.nlm.nih.gov/pubmed/?term=Martinotti%20S%5BAuthor%5D&amp;cauthor=true&amp;cauthor_uid=30656901" TargetMode="External"/><Relationship Id="rId48" Type="http://schemas.openxmlformats.org/officeDocument/2006/relationships/hyperlink" Target="https://www.ncbi.nlm.nih.gov/pubmed/?term=Conti%20P%5BAuthor%5D&amp;cauthor=true&amp;cauthor_uid=30656901" TargetMode="External"/><Relationship Id="rId49" Type="http://schemas.openxmlformats.org/officeDocument/2006/relationships/hyperlink" Target="https://www.ncbi.nlm.nih.gov/pubmed/30656901" TargetMode="External"/><Relationship Id="rId60" Type="http://schemas.openxmlformats.org/officeDocument/2006/relationships/hyperlink" Target="https://doi.org/10.1038%2Fjid.2012.194" TargetMode="External"/><Relationship Id="rId61" Type="http://schemas.openxmlformats.org/officeDocument/2006/relationships/hyperlink" Target="https://en.wikipedia.org/wiki/PMC_(identifier)" TargetMode="External"/><Relationship Id="rId62" Type="http://schemas.openxmlformats.org/officeDocument/2006/relationships/hyperlink" Target="https://www.ncbi.nlm.nih.gov/pmc/articles/PMC3568997" TargetMode="External"/><Relationship Id="rId63" Type="http://schemas.openxmlformats.org/officeDocument/2006/relationships/hyperlink" Target="https://en.wikipedia.org/wiki/PMID_(identifier)" TargetMode="External"/><Relationship Id="rId64" Type="http://schemas.openxmlformats.org/officeDocument/2006/relationships/hyperlink" Target="https://pubmed.ncbi.nlm.nih.gov/22673731" TargetMode="External"/><Relationship Id="rId65" Type="http://schemas.openxmlformats.org/officeDocument/2006/relationships/hyperlink" Target="http://www.jimmunol.org/cgi/content/abstract/169/2/642" TargetMode="External"/><Relationship Id="rId66" Type="http://schemas.openxmlformats.org/officeDocument/2006/relationships/hyperlink" Target="https://en.wikipedia.org/wiki/Doi_(identifier)" TargetMode="External"/><Relationship Id="rId67" Type="http://schemas.openxmlformats.org/officeDocument/2006/relationships/hyperlink" Target="https://doi.org/10.4049%2Fjimmunol.169.2.642" TargetMode="External"/><Relationship Id="rId68" Type="http://schemas.openxmlformats.org/officeDocument/2006/relationships/hyperlink" Target="https://en.wikipedia.org/wiki/PMID_(identifier)" TargetMode="External"/><Relationship Id="rId69" Type="http://schemas.openxmlformats.org/officeDocument/2006/relationships/hyperlink" Target="https://pubmed.ncbi.nlm.nih.gov/12097364" TargetMode="External"/><Relationship Id="rId100" Type="http://schemas.openxmlformats.org/officeDocument/2006/relationships/theme" Target="theme/theme1.xml"/><Relationship Id="rId80" Type="http://schemas.openxmlformats.org/officeDocument/2006/relationships/hyperlink" Target="https://en.wikipedia.org/wiki/ISSN_(identifier)" TargetMode="External"/><Relationship Id="rId81" Type="http://schemas.openxmlformats.org/officeDocument/2006/relationships/hyperlink" Target="https://www.worldcat.org/issn/0171-2985" TargetMode="External"/><Relationship Id="rId82" Type="http://schemas.openxmlformats.org/officeDocument/2006/relationships/hyperlink" Target="https://en.wikipedia.org/wiki/PMID_(identifier)" TargetMode="External"/><Relationship Id="rId83" Type="http://schemas.openxmlformats.org/officeDocument/2006/relationships/hyperlink" Target="https://pubmed.ncbi.nlm.nih.gov/25128460" TargetMode="External"/><Relationship Id="rId84" Type="http://schemas.openxmlformats.org/officeDocument/2006/relationships/hyperlink" Target="https://doi.org/10.3389/fphys.2014.00244" TargetMode="External"/><Relationship Id="rId85" Type="http://schemas.openxmlformats.org/officeDocument/2006/relationships/hyperlink" Target="https://doi.org/10.2310/JIM.0b013e31820ee448" TargetMode="External"/><Relationship Id="rId86" Type="http://schemas.openxmlformats.org/officeDocument/2006/relationships/hyperlink" Target="https://doi.org/10.3892/mmr.2017.7546" TargetMode="External"/><Relationship Id="rId87" Type="http://schemas.openxmlformats.org/officeDocument/2006/relationships/hyperlink" Target="https://doi.org/10.1186/s12263-020-00663-" TargetMode="External"/><Relationship Id="rId88" Type="http://schemas.openxmlformats.org/officeDocument/2006/relationships/hyperlink" Target="https://doi.org/10.3390/ijms20153832" TargetMode="External"/><Relationship Id="rId89" Type="http://schemas.openxmlformats.org/officeDocument/2006/relationships/hyperlink" Target="https://doi.org/10.1016/j.gene.2004.05.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12658</Words>
  <Characters>72156</Characters>
  <Application>Microsoft Macintosh Word</Application>
  <DocSecurity>0</DocSecurity>
  <Lines>601</Lines>
  <Paragraphs>169</Paragraphs>
  <ScaleCrop>false</ScaleCrop>
  <Company>Peninsular College of Medicine and Dentistry </Company>
  <LinksUpToDate>false</LinksUpToDate>
  <CharactersWithSpaces>84645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Annwyne Houldsworth</dc:creator>
  <cp:keywords/>
  <dc:description/>
  <cp:lastModifiedBy>Annwyne Houldsworth</cp:lastModifiedBy>
  <cp:revision>2</cp:revision>
  <dcterms:created xsi:type="dcterms:W3CDTF">2020-09-23T10:00:00Z</dcterms:created>
  <dcterms:modified xsi:type="dcterms:W3CDTF">2020-09-23T10:00:00Z</dcterms:modified>
</cp:coreProperties>
</file>